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684C66EF"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12F2D11D" w:rsidR="00E66558" w:rsidRDefault="009D71E8" w:rsidP="6C6E8B9F">
      <w:pPr>
        <w:pStyle w:val="Heading2"/>
        <w:rPr>
          <w:b w:val="0"/>
          <w:color w:val="auto"/>
          <w:sz w:val="24"/>
          <w:szCs w:val="24"/>
        </w:rPr>
      </w:pPr>
      <w:r w:rsidRPr="6C6E8B9F">
        <w:rPr>
          <w:b w:val="0"/>
          <w:color w:val="auto"/>
          <w:sz w:val="24"/>
          <w:szCs w:val="24"/>
        </w:rPr>
        <w:t>This statement details our school’s use of pupil premium (and recovery premium for the 202</w:t>
      </w:r>
      <w:r w:rsidR="1CC306B6" w:rsidRPr="6C6E8B9F">
        <w:rPr>
          <w:b w:val="0"/>
          <w:color w:val="auto"/>
          <w:sz w:val="24"/>
          <w:szCs w:val="24"/>
        </w:rPr>
        <w:t>3</w:t>
      </w:r>
      <w:r w:rsidRPr="6C6E8B9F">
        <w:rPr>
          <w:b w:val="0"/>
          <w:color w:val="auto"/>
          <w:sz w:val="24"/>
          <w:szCs w:val="24"/>
        </w:rPr>
        <w:t xml:space="preserve"> to 202</w:t>
      </w:r>
      <w:r w:rsidR="192D01B7" w:rsidRPr="6C6E8B9F">
        <w:rPr>
          <w:b w:val="0"/>
          <w:color w:val="auto"/>
          <w:sz w:val="24"/>
          <w:szCs w:val="24"/>
        </w:rPr>
        <w:t>4</w:t>
      </w:r>
      <w:r w:rsidRPr="6C6E8B9F">
        <w:rPr>
          <w:b w:val="0"/>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6C6E8B9F">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6C6E8B9F">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30B8A4F6" w:rsidR="00E66558" w:rsidRDefault="00B41D9E">
            <w:pPr>
              <w:pStyle w:val="TableRow"/>
            </w:pPr>
            <w:r>
              <w:t>Knypersley First School</w:t>
            </w:r>
          </w:p>
        </w:tc>
      </w:tr>
      <w:tr w:rsidR="00E66558" w14:paraId="2A7D54BD" w14:textId="77777777" w:rsidTr="6C6E8B9F">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20129DB1" w:rsidR="00E66558" w:rsidRDefault="00B25C45">
            <w:pPr>
              <w:pStyle w:val="TableRow"/>
            </w:pPr>
            <w:r>
              <w:t>2</w:t>
            </w:r>
            <w:r w:rsidR="00557158">
              <w:t>8</w:t>
            </w:r>
            <w:r>
              <w:t>6</w:t>
            </w:r>
          </w:p>
        </w:tc>
      </w:tr>
      <w:tr w:rsidR="00E66558" w14:paraId="2A7D54C0" w14:textId="77777777" w:rsidTr="6C6E8B9F">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B60307" w14:textId="0DD4B1BE" w:rsidR="00E66558" w:rsidRDefault="00557158" w:rsidP="006D78AC">
            <w:pPr>
              <w:pStyle w:val="TableRow"/>
            </w:pPr>
            <w:r>
              <w:t>5</w:t>
            </w:r>
            <w:r w:rsidR="0083054A">
              <w:t>7</w:t>
            </w:r>
            <w:r w:rsidR="006D78AC">
              <w:t xml:space="preserve"> (</w:t>
            </w:r>
            <w:r w:rsidR="0083054A">
              <w:t>20</w:t>
            </w:r>
            <w:r w:rsidR="00B25C45">
              <w:t>%</w:t>
            </w:r>
            <w:r w:rsidR="006D78AC">
              <w:t>)</w:t>
            </w:r>
            <w:r w:rsidR="00B25C45">
              <w:t xml:space="preserve"> </w:t>
            </w:r>
          </w:p>
          <w:p w14:paraId="2A7D54BF" w14:textId="10DEF4EE" w:rsidR="00557158" w:rsidRDefault="00557158" w:rsidP="006D78AC">
            <w:pPr>
              <w:pStyle w:val="TableRow"/>
            </w:pPr>
            <w:r>
              <w:t>EYPP 9 (</w:t>
            </w:r>
            <w:r w:rsidR="00D06832">
              <w:t>31%)</w:t>
            </w:r>
          </w:p>
        </w:tc>
      </w:tr>
      <w:tr w:rsidR="00E66558" w14:paraId="2A7D54C3" w14:textId="77777777" w:rsidTr="6C6E8B9F">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18FB83" w14:textId="7C0FF037" w:rsidR="00E66558" w:rsidRDefault="0048199D" w:rsidP="0048199D">
            <w:pPr>
              <w:pStyle w:val="TableRow"/>
              <w:ind w:left="0"/>
            </w:pPr>
            <w:r>
              <w:t>202</w:t>
            </w:r>
            <w:r w:rsidR="00D06832">
              <w:t>2</w:t>
            </w:r>
            <w:r>
              <w:t>-2</w:t>
            </w:r>
            <w:r w:rsidR="00D06832">
              <w:t>3</w:t>
            </w:r>
          </w:p>
          <w:p w14:paraId="30C06C2E" w14:textId="000156CD" w:rsidR="0048199D" w:rsidRDefault="0048199D" w:rsidP="0048199D">
            <w:pPr>
              <w:pStyle w:val="TableRow"/>
              <w:ind w:left="0"/>
            </w:pPr>
            <w:r>
              <w:t>202</w:t>
            </w:r>
            <w:r w:rsidR="00D06832">
              <w:t>3</w:t>
            </w:r>
            <w:r>
              <w:t>-2</w:t>
            </w:r>
            <w:r w:rsidR="00D06832">
              <w:t>4</w:t>
            </w:r>
          </w:p>
          <w:p w14:paraId="2A7D54C2" w14:textId="6CB1FBC4" w:rsidR="0048199D" w:rsidRDefault="0048199D" w:rsidP="0048199D">
            <w:pPr>
              <w:pStyle w:val="TableRow"/>
              <w:ind w:left="0"/>
            </w:pPr>
            <w:r>
              <w:t>202</w:t>
            </w:r>
            <w:r w:rsidR="00D06832">
              <w:t>4-25</w:t>
            </w:r>
          </w:p>
        </w:tc>
      </w:tr>
      <w:tr w:rsidR="00E66558" w14:paraId="2A7D54C6" w14:textId="77777777" w:rsidTr="6C6E8B9F">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2101A0C9" w:rsidR="00E66558" w:rsidRDefault="787F744F">
            <w:pPr>
              <w:pStyle w:val="TableRow"/>
            </w:pPr>
            <w:r>
              <w:t>1</w:t>
            </w:r>
            <w:r w:rsidR="1592EC34">
              <w:t>9.10.23</w:t>
            </w:r>
          </w:p>
        </w:tc>
      </w:tr>
      <w:tr w:rsidR="00E66558" w14:paraId="2A7D54C9" w14:textId="77777777" w:rsidTr="6C6E8B9F">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1483CD56" w:rsidR="00E66558" w:rsidRDefault="4876FA66">
            <w:pPr>
              <w:pStyle w:val="TableRow"/>
            </w:pPr>
            <w:r>
              <w:t xml:space="preserve">Sept </w:t>
            </w:r>
            <w:r w:rsidR="7B7FC2D7">
              <w:t>2</w:t>
            </w:r>
            <w:r w:rsidR="56016AC7">
              <w:t>4</w:t>
            </w:r>
          </w:p>
        </w:tc>
      </w:tr>
      <w:tr w:rsidR="00E66558" w14:paraId="2A7D54CC" w14:textId="77777777" w:rsidTr="6C6E8B9F">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52092254" w:rsidR="00E66558" w:rsidRDefault="006E12D0">
            <w:pPr>
              <w:pStyle w:val="TableRow"/>
            </w:pPr>
            <w:r>
              <w:t>Local Advisory Board</w:t>
            </w:r>
          </w:p>
        </w:tc>
      </w:tr>
      <w:tr w:rsidR="00E66558" w14:paraId="2A7D54CF" w14:textId="77777777" w:rsidTr="6C6E8B9F">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283AAAF6" w:rsidR="00E66558" w:rsidRDefault="6CA9004C">
            <w:pPr>
              <w:pStyle w:val="TableRow"/>
            </w:pPr>
            <w:r>
              <w:t>Mr J Evans</w:t>
            </w:r>
          </w:p>
        </w:tc>
      </w:tr>
      <w:tr w:rsidR="00E66558" w14:paraId="2A7D54D2" w14:textId="77777777" w:rsidTr="6C6E8B9F">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429F3BC8" w:rsidR="00E66558" w:rsidRDefault="4482EF8C">
            <w:pPr>
              <w:pStyle w:val="TableRow"/>
            </w:pPr>
            <w:r>
              <w:t>Mrs A Eccleston</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1630FC2" w:rsidR="00E66558" w:rsidRDefault="009D71E8">
            <w:pPr>
              <w:pStyle w:val="TableRow"/>
            </w:pPr>
            <w:r>
              <w:t>£</w:t>
            </w:r>
            <w:r w:rsidR="006B281D">
              <w:t>69</w:t>
            </w:r>
            <w:r w:rsidR="00CF4584">
              <w:t>,</w:t>
            </w:r>
            <w:r w:rsidR="006B281D">
              <w:t>84</w:t>
            </w:r>
            <w:r w:rsidR="00CF4584">
              <w:t>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577870C0" w:rsidR="00E66558" w:rsidRDefault="009D71E8">
            <w:pPr>
              <w:pStyle w:val="TableRow"/>
            </w:pPr>
            <w:r>
              <w:t>£</w:t>
            </w:r>
            <w:r w:rsidR="00571C12">
              <w:t>6960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07F9E01" w:rsidR="00E66558" w:rsidRDefault="009D71E8">
            <w:pPr>
              <w:pStyle w:val="TableRow"/>
            </w:pPr>
            <w:r>
              <w:t>£</w:t>
            </w:r>
            <w:r w:rsidR="00571C12">
              <w:t>4759</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EA7B667" w:rsidR="00E66558" w:rsidRDefault="009D71E8">
            <w:pPr>
              <w:pStyle w:val="TableRow"/>
            </w:pPr>
            <w:r>
              <w:t>£</w:t>
            </w:r>
            <w:r w:rsidR="00CF4584">
              <w:t>8</w:t>
            </w:r>
            <w:r w:rsidR="002810C1">
              <w:t>6619</w:t>
            </w:r>
          </w:p>
        </w:tc>
      </w:tr>
    </w:tbl>
    <w:p w14:paraId="156F8638" w14:textId="6C70BECD" w:rsidR="00E66558" w:rsidRDefault="009D71E8" w:rsidP="6C6E8B9F">
      <w:pPr>
        <w:pStyle w:val="Heading1"/>
      </w:pPr>
      <w:r>
        <w:lastRenderedPageBreak/>
        <w:t>Part A: Pupil premium strategy pla</w:t>
      </w:r>
      <w:r w:rsidR="57D1E6E8">
        <w:t xml:space="preserve">n </w:t>
      </w:r>
    </w:p>
    <w:p w14:paraId="2A7D54E5" w14:textId="1F6DBF3E" w:rsidR="00E66558" w:rsidRDefault="009D71E8" w:rsidP="6C6E8B9F">
      <w:pPr>
        <w:pStyle w:val="Heading1"/>
      </w:pPr>
      <w:bookmarkStart w:id="14" w:name="_Toc357771640"/>
      <w:bookmarkStart w:id="15" w:name="_Toc346793418"/>
      <w:r>
        <w:lastRenderedPageBreak/>
        <w:t>Statement of intent</w:t>
      </w:r>
    </w:p>
    <w:tbl>
      <w:tblPr>
        <w:tblW w:w="10395" w:type="dxa"/>
        <w:tblCellMar>
          <w:left w:w="10" w:type="dxa"/>
          <w:right w:w="10" w:type="dxa"/>
        </w:tblCellMar>
        <w:tblLook w:val="04A0" w:firstRow="1" w:lastRow="0" w:firstColumn="1" w:lastColumn="0" w:noHBand="0" w:noVBand="1"/>
      </w:tblPr>
      <w:tblGrid>
        <w:gridCol w:w="10395"/>
      </w:tblGrid>
      <w:tr w:rsidR="00E66558" w14:paraId="2A7D54EA" w14:textId="77777777" w:rsidTr="6C6E8B9F">
        <w:tc>
          <w:tcPr>
            <w:tcW w:w="10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287E6A" w14:textId="2FF45664" w:rsidR="006D78AC" w:rsidRPr="00503B60" w:rsidRDefault="006D78AC" w:rsidP="006D78AC">
            <w:pPr>
              <w:autoSpaceDE w:val="0"/>
              <w:adjustRightInd w:val="0"/>
              <w:spacing w:after="0" w:line="240" w:lineRule="auto"/>
              <w:rPr>
                <w:rFonts w:ascii="Calibri" w:eastAsiaTheme="minorHAnsi" w:hAnsi="Calibri" w:cs="Calibri"/>
                <w:color w:val="000000" w:themeColor="text1"/>
                <w:sz w:val="22"/>
                <w:szCs w:val="22"/>
                <w:lang w:eastAsia="en-US"/>
              </w:rPr>
            </w:pPr>
            <w:r w:rsidRPr="00503B60">
              <w:rPr>
                <w:rFonts w:ascii="Calibri" w:eastAsiaTheme="minorHAnsi" w:hAnsi="Calibri" w:cs="Calibri"/>
                <w:color w:val="000000" w:themeColor="text1"/>
                <w:sz w:val="22"/>
                <w:szCs w:val="22"/>
                <w:lang w:eastAsia="en-US"/>
              </w:rPr>
              <w:t xml:space="preserve">Knypersley First offers a positive, inclusive, safe learning environment for its learners, in which everyone has equal and individual recognition and respect. Directors, governors and staff are committed to promoting an aspirational </w:t>
            </w:r>
            <w:r w:rsidRPr="00503B60">
              <w:rPr>
                <w:rFonts w:ascii="Calibri" w:hAnsi="Calibri" w:cs="Calibri"/>
                <w:sz w:val="22"/>
                <w:szCs w:val="22"/>
              </w:rPr>
              <w:t>culture and ethos for attainment and success for all disadvantaged pupils and take shared responsibility for</w:t>
            </w:r>
            <w:r w:rsidRPr="00503B60">
              <w:rPr>
                <w:rFonts w:ascii="Calibri" w:hAnsi="Calibri" w:cs="Calibri"/>
                <w:color w:val="000000" w:themeColor="text1"/>
                <w:sz w:val="22"/>
                <w:szCs w:val="22"/>
              </w:rPr>
              <w:t xml:space="preserve"> </w:t>
            </w:r>
            <w:r w:rsidRPr="00503B60">
              <w:rPr>
                <w:rFonts w:ascii="Calibri" w:eastAsiaTheme="minorHAnsi" w:hAnsi="Calibri" w:cs="Calibri"/>
                <w:color w:val="000000" w:themeColor="text1"/>
                <w:sz w:val="22"/>
                <w:szCs w:val="22"/>
                <w:lang w:eastAsia="en-US"/>
              </w:rPr>
              <w:t xml:space="preserve">using the premium to enable them to reach their potential. We have 5 key principles as part of our strategy plan: </w:t>
            </w:r>
          </w:p>
          <w:p w14:paraId="0C8699BA" w14:textId="77777777" w:rsidR="006D78AC" w:rsidRPr="00503B60" w:rsidRDefault="006D78AC" w:rsidP="006D78AC">
            <w:pPr>
              <w:pStyle w:val="ListParagraph"/>
              <w:numPr>
                <w:ilvl w:val="0"/>
                <w:numId w:val="19"/>
              </w:numPr>
              <w:autoSpaceDE w:val="0"/>
              <w:adjustRightInd w:val="0"/>
              <w:spacing w:after="0" w:line="240" w:lineRule="auto"/>
              <w:rPr>
                <w:rFonts w:ascii="Calibri" w:eastAsiaTheme="minorHAnsi" w:hAnsi="Calibri" w:cs="Calibri"/>
                <w:color w:val="000000" w:themeColor="text1"/>
                <w:sz w:val="22"/>
                <w:szCs w:val="22"/>
                <w:lang w:eastAsia="en-US"/>
              </w:rPr>
            </w:pPr>
            <w:r w:rsidRPr="00503B60">
              <w:rPr>
                <w:rFonts w:ascii="Calibri" w:eastAsiaTheme="minorHAnsi" w:hAnsi="Calibri" w:cs="Calibri"/>
                <w:color w:val="000000" w:themeColor="text1"/>
                <w:sz w:val="22"/>
                <w:szCs w:val="22"/>
                <w:lang w:eastAsia="en-US"/>
              </w:rPr>
              <w:t>Leadership</w:t>
            </w:r>
          </w:p>
          <w:p w14:paraId="22C439A8" w14:textId="77777777" w:rsidR="006D78AC" w:rsidRPr="00503B60" w:rsidRDefault="006D78AC" w:rsidP="006D78AC">
            <w:pPr>
              <w:pStyle w:val="ListParagraph"/>
              <w:numPr>
                <w:ilvl w:val="0"/>
                <w:numId w:val="19"/>
              </w:numPr>
              <w:autoSpaceDE w:val="0"/>
              <w:adjustRightInd w:val="0"/>
              <w:spacing w:after="0" w:line="240" w:lineRule="auto"/>
              <w:rPr>
                <w:rFonts w:ascii="Calibri" w:eastAsiaTheme="minorHAnsi" w:hAnsi="Calibri" w:cs="Calibri"/>
                <w:color w:val="000000" w:themeColor="text1"/>
                <w:sz w:val="22"/>
                <w:szCs w:val="22"/>
                <w:lang w:eastAsia="en-US"/>
              </w:rPr>
            </w:pPr>
            <w:r w:rsidRPr="00503B60">
              <w:rPr>
                <w:rFonts w:ascii="Calibri" w:eastAsiaTheme="minorHAnsi" w:hAnsi="Calibri" w:cs="Calibri"/>
                <w:color w:val="000000" w:themeColor="text1"/>
                <w:sz w:val="22"/>
                <w:szCs w:val="22"/>
                <w:lang w:eastAsia="en-US"/>
              </w:rPr>
              <w:t>Quality First Teaching</w:t>
            </w:r>
          </w:p>
          <w:p w14:paraId="5CE4A7A3" w14:textId="77777777" w:rsidR="006D78AC" w:rsidRPr="00503B60" w:rsidRDefault="006D78AC" w:rsidP="006D78AC">
            <w:pPr>
              <w:pStyle w:val="ListParagraph"/>
              <w:numPr>
                <w:ilvl w:val="0"/>
                <w:numId w:val="19"/>
              </w:numPr>
              <w:autoSpaceDE w:val="0"/>
              <w:adjustRightInd w:val="0"/>
              <w:spacing w:after="0" w:line="240" w:lineRule="auto"/>
              <w:rPr>
                <w:rFonts w:ascii="Calibri" w:eastAsiaTheme="minorHAnsi" w:hAnsi="Calibri" w:cs="Calibri"/>
                <w:color w:val="000000" w:themeColor="text1"/>
                <w:sz w:val="22"/>
                <w:szCs w:val="22"/>
                <w:lang w:eastAsia="en-US"/>
              </w:rPr>
            </w:pPr>
            <w:r w:rsidRPr="00503B60">
              <w:rPr>
                <w:rFonts w:ascii="Calibri" w:eastAsiaTheme="minorHAnsi" w:hAnsi="Calibri" w:cs="Calibri"/>
                <w:color w:val="000000" w:themeColor="text1"/>
                <w:sz w:val="22"/>
                <w:szCs w:val="22"/>
                <w:lang w:eastAsia="en-US"/>
              </w:rPr>
              <w:t>Aspirational Mindset</w:t>
            </w:r>
          </w:p>
          <w:p w14:paraId="4B000E9A" w14:textId="77777777" w:rsidR="006D78AC" w:rsidRPr="00503B60" w:rsidRDefault="006D78AC" w:rsidP="006D78AC">
            <w:pPr>
              <w:pStyle w:val="ListParagraph"/>
              <w:numPr>
                <w:ilvl w:val="0"/>
                <w:numId w:val="19"/>
              </w:numPr>
              <w:autoSpaceDE w:val="0"/>
              <w:adjustRightInd w:val="0"/>
              <w:spacing w:after="0" w:line="240" w:lineRule="auto"/>
              <w:rPr>
                <w:rFonts w:ascii="Calibri" w:eastAsiaTheme="minorHAnsi" w:hAnsi="Calibri" w:cs="Calibri"/>
                <w:color w:val="000000" w:themeColor="text1"/>
                <w:sz w:val="22"/>
                <w:szCs w:val="22"/>
                <w:lang w:eastAsia="en-US"/>
              </w:rPr>
            </w:pPr>
            <w:r w:rsidRPr="00503B60">
              <w:rPr>
                <w:rFonts w:ascii="Calibri" w:eastAsiaTheme="minorHAnsi" w:hAnsi="Calibri" w:cs="Calibri"/>
                <w:color w:val="000000" w:themeColor="text1"/>
                <w:sz w:val="22"/>
                <w:szCs w:val="22"/>
                <w:lang w:eastAsia="en-US"/>
              </w:rPr>
              <w:t>Attendance and behaviour</w:t>
            </w:r>
          </w:p>
          <w:p w14:paraId="5C3D037C" w14:textId="77777777" w:rsidR="006D78AC" w:rsidRPr="00503B60" w:rsidRDefault="006D78AC" w:rsidP="006D78AC">
            <w:pPr>
              <w:pStyle w:val="ListParagraph"/>
              <w:numPr>
                <w:ilvl w:val="0"/>
                <w:numId w:val="19"/>
              </w:numPr>
              <w:autoSpaceDE w:val="0"/>
              <w:adjustRightInd w:val="0"/>
              <w:spacing w:after="0" w:line="240" w:lineRule="auto"/>
              <w:rPr>
                <w:rFonts w:ascii="Calibri" w:eastAsiaTheme="minorHAnsi" w:hAnsi="Calibri" w:cs="Calibri"/>
                <w:color w:val="000000" w:themeColor="text1"/>
                <w:sz w:val="22"/>
                <w:szCs w:val="22"/>
                <w:lang w:eastAsia="en-US"/>
              </w:rPr>
            </w:pPr>
            <w:r w:rsidRPr="00503B60">
              <w:rPr>
                <w:rFonts w:ascii="Calibri" w:eastAsiaTheme="minorHAnsi" w:hAnsi="Calibri" w:cs="Calibri"/>
                <w:color w:val="000000" w:themeColor="text1"/>
                <w:sz w:val="22"/>
                <w:szCs w:val="22"/>
                <w:lang w:eastAsia="en-US"/>
              </w:rPr>
              <w:t>Cultural capital</w:t>
            </w:r>
          </w:p>
          <w:p w14:paraId="6F5A18D5" w14:textId="22F0B04E" w:rsidR="002C45E5" w:rsidRPr="00503B60" w:rsidRDefault="006D78AC" w:rsidP="002C45E5">
            <w:pPr>
              <w:autoSpaceDE w:val="0"/>
              <w:adjustRightInd w:val="0"/>
              <w:spacing w:after="0" w:line="240" w:lineRule="auto"/>
              <w:rPr>
                <w:rFonts w:ascii="Calibri" w:hAnsi="Calibri" w:cs="Calibri"/>
                <w:color w:val="000000" w:themeColor="text1"/>
                <w:sz w:val="22"/>
                <w:szCs w:val="22"/>
              </w:rPr>
            </w:pPr>
            <w:r w:rsidRPr="00503B60">
              <w:rPr>
                <w:rFonts w:ascii="Calibri" w:hAnsi="Calibri" w:cs="Calibri"/>
                <w:color w:val="000000" w:themeColor="text1"/>
                <w:sz w:val="22"/>
                <w:szCs w:val="22"/>
              </w:rPr>
              <w:t>Through these principles and by</w:t>
            </w:r>
            <w:r w:rsidR="002C45E5" w:rsidRPr="00503B60">
              <w:rPr>
                <w:rFonts w:ascii="Calibri" w:hAnsi="Calibri" w:cs="Calibri"/>
                <w:color w:val="000000" w:themeColor="text1"/>
                <w:sz w:val="22"/>
                <w:szCs w:val="22"/>
              </w:rPr>
              <w:t xml:space="preserve"> undertaking the approach of ‘profile, predict and prevent’ in our Triple A Strategy, </w:t>
            </w:r>
            <w:r w:rsidRPr="00503B60">
              <w:rPr>
                <w:rFonts w:ascii="Calibri" w:hAnsi="Calibri" w:cs="Calibri"/>
                <w:color w:val="000000" w:themeColor="text1"/>
                <w:sz w:val="22"/>
                <w:szCs w:val="22"/>
              </w:rPr>
              <w:t>Knypersley First</w:t>
            </w:r>
            <w:r w:rsidR="002C45E5" w:rsidRPr="00503B60">
              <w:rPr>
                <w:rFonts w:ascii="Calibri" w:hAnsi="Calibri" w:cs="Calibri"/>
                <w:color w:val="000000" w:themeColor="text1"/>
                <w:sz w:val="22"/>
                <w:szCs w:val="22"/>
              </w:rPr>
              <w:t xml:space="preserve"> aims to achieve the following for all DA pupils.</w:t>
            </w:r>
          </w:p>
          <w:p w14:paraId="4897DC50" w14:textId="64DC554C" w:rsidR="002C45E5" w:rsidRPr="00503B60" w:rsidRDefault="002C45E5" w:rsidP="002C45E5">
            <w:pPr>
              <w:autoSpaceDE w:val="0"/>
              <w:adjustRightInd w:val="0"/>
              <w:spacing w:after="0" w:line="240" w:lineRule="auto"/>
              <w:jc w:val="center"/>
              <w:rPr>
                <w:rFonts w:ascii="Calibri" w:hAnsi="Calibri" w:cs="Calibri"/>
                <w:b/>
                <w:color w:val="000000" w:themeColor="text1"/>
                <w:sz w:val="22"/>
                <w:szCs w:val="22"/>
              </w:rPr>
            </w:pPr>
            <w:r w:rsidRPr="00503B60">
              <w:rPr>
                <w:rFonts w:ascii="Calibri" w:hAnsi="Calibri" w:cs="Calibri"/>
                <w:noProof/>
                <w:sz w:val="22"/>
                <w:szCs w:val="22"/>
              </w:rPr>
              <w:drawing>
                <wp:inline distT="0" distB="0" distL="0" distR="0" wp14:anchorId="73C132AD" wp14:editId="3FB6B38E">
                  <wp:extent cx="6019800" cy="3810000"/>
                  <wp:effectExtent l="0" t="0" r="0" b="1905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AD7503A" w14:textId="77777777" w:rsidR="002C45E5" w:rsidRPr="00503B60" w:rsidRDefault="002C45E5" w:rsidP="002C45E5">
            <w:pPr>
              <w:spacing w:before="100" w:beforeAutospacing="1" w:after="100" w:afterAutospacing="1" w:line="240" w:lineRule="auto"/>
              <w:textAlignment w:val="baseline"/>
              <w:rPr>
                <w:rFonts w:ascii="Calibri" w:hAnsi="Calibri" w:cs="Calibri"/>
                <w:color w:val="000000" w:themeColor="text1"/>
                <w:sz w:val="22"/>
                <w:szCs w:val="22"/>
              </w:rPr>
            </w:pPr>
            <w:r w:rsidRPr="00503B60">
              <w:rPr>
                <w:rFonts w:ascii="Calibri" w:hAnsi="Calibri" w:cs="Calibri"/>
                <w:color w:val="000000" w:themeColor="text1"/>
                <w:sz w:val="22"/>
                <w:szCs w:val="22"/>
              </w:rPr>
              <w:t>By doing so we believe we will have an impact on pupils:</w:t>
            </w:r>
          </w:p>
          <w:p w14:paraId="112D996A" w14:textId="77777777" w:rsidR="002C45E5" w:rsidRPr="00503B60" w:rsidRDefault="002C45E5" w:rsidP="002C45E5">
            <w:pPr>
              <w:numPr>
                <w:ilvl w:val="0"/>
                <w:numId w:val="14"/>
              </w:numPr>
              <w:suppressAutoHyphens w:val="0"/>
              <w:autoSpaceDN/>
              <w:spacing w:before="100" w:beforeAutospacing="1" w:after="100" w:afterAutospacing="1" w:line="240" w:lineRule="auto"/>
              <w:ind w:left="375"/>
              <w:textAlignment w:val="baseline"/>
              <w:rPr>
                <w:rFonts w:ascii="Calibri" w:hAnsi="Calibri" w:cs="Calibri"/>
                <w:color w:val="000000" w:themeColor="text1"/>
                <w:sz w:val="22"/>
                <w:szCs w:val="22"/>
              </w:rPr>
            </w:pPr>
            <w:r w:rsidRPr="00503B60">
              <w:rPr>
                <w:rFonts w:ascii="Calibri" w:hAnsi="Calibri" w:cs="Calibri"/>
                <w:color w:val="000000" w:themeColor="text1"/>
                <w:sz w:val="22"/>
                <w:szCs w:val="22"/>
              </w:rPr>
              <w:t>self-esteem and confidence</w:t>
            </w:r>
          </w:p>
          <w:p w14:paraId="1D6330E8" w14:textId="77777777" w:rsidR="002C45E5" w:rsidRPr="00503B60" w:rsidRDefault="002C45E5" w:rsidP="002C45E5">
            <w:pPr>
              <w:numPr>
                <w:ilvl w:val="0"/>
                <w:numId w:val="14"/>
              </w:numPr>
              <w:suppressAutoHyphens w:val="0"/>
              <w:autoSpaceDN/>
              <w:spacing w:before="100" w:beforeAutospacing="1" w:after="100" w:afterAutospacing="1" w:line="240" w:lineRule="auto"/>
              <w:ind w:left="375"/>
              <w:textAlignment w:val="baseline"/>
              <w:rPr>
                <w:rFonts w:ascii="Calibri" w:hAnsi="Calibri" w:cs="Calibri"/>
                <w:color w:val="000000" w:themeColor="text1"/>
                <w:sz w:val="22"/>
                <w:szCs w:val="22"/>
              </w:rPr>
            </w:pPr>
            <w:r w:rsidRPr="00503B60">
              <w:rPr>
                <w:rFonts w:ascii="Calibri" w:hAnsi="Calibri" w:cs="Calibri"/>
                <w:color w:val="000000" w:themeColor="text1"/>
                <w:sz w:val="22"/>
                <w:szCs w:val="22"/>
              </w:rPr>
              <w:t>progress and achievement</w:t>
            </w:r>
          </w:p>
          <w:p w14:paraId="0157ED02" w14:textId="77777777" w:rsidR="002C45E5" w:rsidRPr="00503B60" w:rsidRDefault="002C45E5" w:rsidP="002C45E5">
            <w:pPr>
              <w:numPr>
                <w:ilvl w:val="0"/>
                <w:numId w:val="14"/>
              </w:numPr>
              <w:suppressAutoHyphens w:val="0"/>
              <w:autoSpaceDN/>
              <w:spacing w:before="100" w:beforeAutospacing="1" w:after="100" w:afterAutospacing="1" w:line="240" w:lineRule="auto"/>
              <w:ind w:left="375"/>
              <w:textAlignment w:val="baseline"/>
              <w:rPr>
                <w:rFonts w:ascii="Calibri" w:hAnsi="Calibri" w:cs="Calibri"/>
                <w:color w:val="000000" w:themeColor="text1"/>
                <w:sz w:val="22"/>
                <w:szCs w:val="22"/>
              </w:rPr>
            </w:pPr>
            <w:r w:rsidRPr="00503B60">
              <w:rPr>
                <w:rFonts w:ascii="Calibri" w:hAnsi="Calibri" w:cs="Calibri"/>
                <w:color w:val="000000" w:themeColor="text1"/>
                <w:sz w:val="22"/>
                <w:szCs w:val="22"/>
              </w:rPr>
              <w:t xml:space="preserve">attitude towards learning and attendance </w:t>
            </w:r>
          </w:p>
          <w:p w14:paraId="252C0619" w14:textId="77777777" w:rsidR="002C45E5" w:rsidRPr="00503B60" w:rsidRDefault="002C45E5" w:rsidP="002C45E5">
            <w:pPr>
              <w:numPr>
                <w:ilvl w:val="0"/>
                <w:numId w:val="14"/>
              </w:numPr>
              <w:suppressAutoHyphens w:val="0"/>
              <w:autoSpaceDN/>
              <w:spacing w:before="100" w:beforeAutospacing="1" w:after="100" w:afterAutospacing="1" w:line="240" w:lineRule="auto"/>
              <w:ind w:left="375"/>
              <w:textAlignment w:val="baseline"/>
              <w:rPr>
                <w:rFonts w:ascii="Calibri" w:hAnsi="Calibri" w:cs="Calibri"/>
                <w:color w:val="000000" w:themeColor="text1"/>
                <w:sz w:val="22"/>
                <w:szCs w:val="22"/>
              </w:rPr>
            </w:pPr>
            <w:r w:rsidRPr="00503B60">
              <w:rPr>
                <w:rFonts w:ascii="Calibri" w:hAnsi="Calibri" w:cs="Calibri"/>
                <w:color w:val="000000" w:themeColor="text1"/>
                <w:sz w:val="22"/>
                <w:szCs w:val="22"/>
              </w:rPr>
              <w:t>well-being and mental health</w:t>
            </w:r>
          </w:p>
          <w:p w14:paraId="24F2B28B" w14:textId="77777777" w:rsidR="002C45E5" w:rsidRPr="00503B60" w:rsidRDefault="002C45E5" w:rsidP="002C45E5">
            <w:pPr>
              <w:numPr>
                <w:ilvl w:val="0"/>
                <w:numId w:val="14"/>
              </w:numPr>
              <w:suppressAutoHyphens w:val="0"/>
              <w:autoSpaceDN/>
              <w:spacing w:before="100" w:beforeAutospacing="1" w:after="100" w:afterAutospacing="1" w:line="240" w:lineRule="auto"/>
              <w:ind w:left="375"/>
              <w:textAlignment w:val="baseline"/>
              <w:rPr>
                <w:rFonts w:ascii="Calibri" w:hAnsi="Calibri" w:cs="Calibri"/>
                <w:color w:val="000000" w:themeColor="text1"/>
                <w:sz w:val="22"/>
                <w:szCs w:val="22"/>
              </w:rPr>
            </w:pPr>
            <w:r w:rsidRPr="00503B60">
              <w:rPr>
                <w:rFonts w:ascii="Calibri" w:hAnsi="Calibri" w:cs="Calibri"/>
                <w:color w:val="000000" w:themeColor="text1"/>
                <w:sz w:val="22"/>
                <w:szCs w:val="22"/>
              </w:rPr>
              <w:t>access to their full curriculum entitlement</w:t>
            </w:r>
          </w:p>
          <w:p w14:paraId="074AEFC4" w14:textId="77777777" w:rsidR="002C45E5" w:rsidRPr="00503B60" w:rsidRDefault="002C45E5" w:rsidP="002C45E5">
            <w:pPr>
              <w:rPr>
                <w:rFonts w:ascii="Calibri" w:hAnsi="Calibri" w:cs="Calibri"/>
                <w:b/>
                <w:sz w:val="22"/>
                <w:szCs w:val="22"/>
              </w:rPr>
            </w:pPr>
            <w:r w:rsidRPr="00503B60">
              <w:rPr>
                <w:rFonts w:ascii="Calibri" w:hAnsi="Calibri" w:cs="Calibri"/>
                <w:b/>
                <w:sz w:val="22"/>
                <w:szCs w:val="22"/>
              </w:rPr>
              <w:t xml:space="preserve">Quality First Teaching </w:t>
            </w:r>
          </w:p>
          <w:p w14:paraId="60DCE5E7" w14:textId="77777777" w:rsidR="002C45E5" w:rsidRPr="00503B60" w:rsidRDefault="002C45E5" w:rsidP="002C45E5">
            <w:pPr>
              <w:rPr>
                <w:rFonts w:ascii="Calibri" w:hAnsi="Calibri" w:cs="Calibri"/>
                <w:sz w:val="22"/>
                <w:szCs w:val="22"/>
              </w:rPr>
            </w:pPr>
            <w:r w:rsidRPr="00503B60">
              <w:rPr>
                <w:rFonts w:ascii="Calibri" w:hAnsi="Calibri" w:cs="Calibri"/>
                <w:sz w:val="22"/>
                <w:szCs w:val="22"/>
              </w:rPr>
              <w:t xml:space="preserve">Our Leaders believe this is the key to the success of the vast majority of our pupils. </w:t>
            </w:r>
          </w:p>
          <w:p w14:paraId="28A31CB8" w14:textId="77777777" w:rsidR="002C45E5" w:rsidRPr="00503B60" w:rsidRDefault="002C45E5" w:rsidP="002C45E5">
            <w:pPr>
              <w:pStyle w:val="ListParagraph"/>
              <w:numPr>
                <w:ilvl w:val="0"/>
                <w:numId w:val="15"/>
              </w:numPr>
              <w:suppressAutoHyphens w:val="0"/>
              <w:autoSpaceDN/>
              <w:spacing w:after="160" w:line="259" w:lineRule="auto"/>
              <w:rPr>
                <w:rFonts w:ascii="Calibri" w:hAnsi="Calibri" w:cs="Calibri"/>
                <w:sz w:val="22"/>
                <w:szCs w:val="22"/>
              </w:rPr>
            </w:pPr>
            <w:r w:rsidRPr="00503B60">
              <w:rPr>
                <w:rFonts w:ascii="Calibri" w:hAnsi="Calibri" w:cs="Calibri"/>
                <w:sz w:val="22"/>
                <w:szCs w:val="22"/>
              </w:rPr>
              <w:t xml:space="preserve">The high expectations of our staff, strong knowledge of educational pedagogy and the national curriculum content ensure lessons will move swiftly using AfL precisely to </w:t>
            </w:r>
          </w:p>
          <w:p w14:paraId="156CB57F" w14:textId="1AB4E432" w:rsidR="002C45E5" w:rsidRPr="00503B60" w:rsidRDefault="002C45E5" w:rsidP="002C45E5">
            <w:pPr>
              <w:pStyle w:val="ListParagraph"/>
              <w:numPr>
                <w:ilvl w:val="0"/>
                <w:numId w:val="0"/>
              </w:numPr>
              <w:suppressAutoHyphens w:val="0"/>
              <w:autoSpaceDN/>
              <w:spacing w:after="160" w:line="259" w:lineRule="auto"/>
              <w:ind w:left="720"/>
              <w:rPr>
                <w:rFonts w:ascii="Calibri" w:hAnsi="Calibri" w:cs="Calibri"/>
                <w:sz w:val="22"/>
                <w:szCs w:val="22"/>
              </w:rPr>
            </w:pPr>
            <w:r w:rsidRPr="00503B60">
              <w:rPr>
                <w:rFonts w:ascii="Calibri" w:hAnsi="Calibri" w:cs="Calibri"/>
                <w:sz w:val="22"/>
                <w:szCs w:val="22"/>
              </w:rPr>
              <w:lastRenderedPageBreak/>
              <w:t>respond to needs.</w:t>
            </w:r>
          </w:p>
          <w:p w14:paraId="067B962B" w14:textId="77777777" w:rsidR="002C45E5" w:rsidRPr="00503B60" w:rsidRDefault="002C45E5" w:rsidP="002C45E5">
            <w:pPr>
              <w:pStyle w:val="ListParagraph"/>
              <w:numPr>
                <w:ilvl w:val="0"/>
                <w:numId w:val="15"/>
              </w:numPr>
              <w:suppressAutoHyphens w:val="0"/>
              <w:autoSpaceDN/>
              <w:spacing w:after="160" w:line="259" w:lineRule="auto"/>
              <w:rPr>
                <w:rFonts w:ascii="Calibri" w:hAnsi="Calibri" w:cs="Calibri"/>
                <w:sz w:val="22"/>
                <w:szCs w:val="22"/>
              </w:rPr>
            </w:pPr>
            <w:r w:rsidRPr="00503B60">
              <w:rPr>
                <w:rFonts w:ascii="Calibri" w:hAnsi="Calibri" w:cs="Calibri"/>
                <w:sz w:val="22"/>
                <w:szCs w:val="22"/>
              </w:rPr>
              <w:t>Our classrooms promote an honest, open and independent approach to learning where misconceptions are used wisely to embed and deepen learning.</w:t>
            </w:r>
          </w:p>
          <w:p w14:paraId="4E3C989B" w14:textId="59796F1F" w:rsidR="002C45E5" w:rsidRPr="00503B60" w:rsidRDefault="002C45E5" w:rsidP="002C45E5">
            <w:pPr>
              <w:pStyle w:val="ListParagraph"/>
              <w:numPr>
                <w:ilvl w:val="0"/>
                <w:numId w:val="15"/>
              </w:numPr>
              <w:suppressAutoHyphens w:val="0"/>
              <w:autoSpaceDN/>
              <w:spacing w:after="160" w:line="259" w:lineRule="auto"/>
              <w:rPr>
                <w:rFonts w:ascii="Calibri" w:hAnsi="Calibri" w:cs="Calibri"/>
                <w:sz w:val="22"/>
                <w:szCs w:val="22"/>
              </w:rPr>
            </w:pPr>
            <w:r w:rsidRPr="00503B60">
              <w:rPr>
                <w:rFonts w:ascii="Calibri" w:hAnsi="Calibri" w:cs="Calibri"/>
                <w:sz w:val="22"/>
                <w:szCs w:val="22"/>
              </w:rPr>
              <w:t>Pace is ambitious, weaving in time to practice, embed and deepen knowledge.</w:t>
            </w:r>
          </w:p>
          <w:p w14:paraId="7CAFE342" w14:textId="77777777" w:rsidR="002C45E5" w:rsidRPr="00503B60" w:rsidRDefault="002C45E5" w:rsidP="002C45E5">
            <w:pPr>
              <w:pStyle w:val="ListParagraph"/>
              <w:numPr>
                <w:ilvl w:val="0"/>
                <w:numId w:val="15"/>
              </w:numPr>
              <w:suppressAutoHyphens w:val="0"/>
              <w:autoSpaceDN/>
              <w:spacing w:after="160" w:line="259" w:lineRule="auto"/>
              <w:rPr>
                <w:rFonts w:ascii="Calibri" w:hAnsi="Calibri" w:cs="Calibri"/>
                <w:sz w:val="22"/>
                <w:szCs w:val="22"/>
              </w:rPr>
            </w:pPr>
            <w:r w:rsidRPr="00503B60">
              <w:rPr>
                <w:rFonts w:ascii="Calibri" w:hAnsi="Calibri" w:cs="Calibri"/>
                <w:sz w:val="22"/>
                <w:szCs w:val="22"/>
              </w:rPr>
              <w:t xml:space="preserve">Reasonable adjustments are made to ensure all learners meet at least age related </w:t>
            </w:r>
          </w:p>
          <w:p w14:paraId="05B759DD" w14:textId="41267DAB" w:rsidR="002C45E5" w:rsidRPr="00503B60" w:rsidRDefault="002C45E5" w:rsidP="002C45E5">
            <w:pPr>
              <w:pStyle w:val="ListParagraph"/>
              <w:numPr>
                <w:ilvl w:val="0"/>
                <w:numId w:val="0"/>
              </w:numPr>
              <w:suppressAutoHyphens w:val="0"/>
              <w:autoSpaceDN/>
              <w:spacing w:after="160" w:line="259" w:lineRule="auto"/>
              <w:ind w:left="720"/>
              <w:rPr>
                <w:rFonts w:ascii="Calibri" w:hAnsi="Calibri" w:cs="Calibri"/>
                <w:sz w:val="22"/>
                <w:szCs w:val="22"/>
              </w:rPr>
            </w:pPr>
            <w:r w:rsidRPr="00503B60">
              <w:rPr>
                <w:rFonts w:ascii="Calibri" w:hAnsi="Calibri" w:cs="Calibri"/>
                <w:sz w:val="22"/>
                <w:szCs w:val="22"/>
              </w:rPr>
              <w:t>expectation and intervention is both swift, purposeful and specific to ensure those who are working below expected levels can achieve.</w:t>
            </w:r>
          </w:p>
          <w:p w14:paraId="65FF27CF" w14:textId="1FED70AA" w:rsidR="002C45E5" w:rsidRPr="00503B60" w:rsidRDefault="002C45E5" w:rsidP="002C45E5">
            <w:pPr>
              <w:pStyle w:val="ListParagraph"/>
              <w:numPr>
                <w:ilvl w:val="0"/>
                <w:numId w:val="15"/>
              </w:numPr>
              <w:suppressAutoHyphens w:val="0"/>
              <w:autoSpaceDN/>
              <w:spacing w:after="160" w:line="259" w:lineRule="auto"/>
              <w:rPr>
                <w:rFonts w:ascii="Calibri" w:hAnsi="Calibri" w:cs="Calibri"/>
                <w:sz w:val="22"/>
                <w:szCs w:val="22"/>
              </w:rPr>
            </w:pPr>
            <w:r w:rsidRPr="00503B60">
              <w:rPr>
                <w:rFonts w:ascii="Calibri" w:hAnsi="Calibri" w:cs="Calibri"/>
                <w:sz w:val="22"/>
                <w:szCs w:val="22"/>
              </w:rPr>
              <w:t>Formative and summative assessment is used effectively to identify the gains pupils have made and our staff respond appropriately.</w:t>
            </w:r>
          </w:p>
          <w:p w14:paraId="05FFDAA6" w14:textId="4A15BB1E" w:rsidR="0048199D" w:rsidRPr="00503B60" w:rsidRDefault="002C45E5" w:rsidP="0048199D">
            <w:pPr>
              <w:pStyle w:val="ListParagraph"/>
              <w:numPr>
                <w:ilvl w:val="0"/>
                <w:numId w:val="15"/>
              </w:numPr>
              <w:suppressAutoHyphens w:val="0"/>
              <w:autoSpaceDN/>
              <w:spacing w:after="160" w:line="259" w:lineRule="auto"/>
              <w:rPr>
                <w:rFonts w:ascii="Calibri" w:hAnsi="Calibri" w:cs="Calibri"/>
                <w:sz w:val="22"/>
                <w:szCs w:val="22"/>
              </w:rPr>
            </w:pPr>
            <w:r w:rsidRPr="00503B60">
              <w:rPr>
                <w:rFonts w:ascii="Calibri" w:hAnsi="Calibri" w:cs="Calibri"/>
                <w:sz w:val="22"/>
                <w:szCs w:val="22"/>
              </w:rPr>
              <w:t>The deployment of resources such as staff is flexible and reflective to need.</w:t>
            </w:r>
          </w:p>
          <w:p w14:paraId="0D1EBD74" w14:textId="77777777" w:rsidR="002C45E5" w:rsidRPr="00503B60" w:rsidRDefault="002C45E5" w:rsidP="002C45E5">
            <w:pPr>
              <w:rPr>
                <w:rFonts w:ascii="Calibri" w:hAnsi="Calibri" w:cs="Calibri"/>
                <w:b/>
                <w:sz w:val="22"/>
                <w:szCs w:val="22"/>
              </w:rPr>
            </w:pPr>
            <w:r w:rsidRPr="00503B60">
              <w:rPr>
                <w:rFonts w:ascii="Calibri" w:hAnsi="Calibri" w:cs="Calibri"/>
                <w:b/>
                <w:sz w:val="22"/>
                <w:szCs w:val="22"/>
              </w:rPr>
              <w:t>Aspirational Mindset</w:t>
            </w:r>
          </w:p>
          <w:p w14:paraId="6F56B83F" w14:textId="77777777" w:rsidR="002C45E5" w:rsidRPr="00503B60" w:rsidRDefault="002C45E5" w:rsidP="002C45E5">
            <w:pPr>
              <w:pStyle w:val="ListParagraph"/>
              <w:numPr>
                <w:ilvl w:val="0"/>
                <w:numId w:val="16"/>
              </w:numPr>
              <w:suppressAutoHyphens w:val="0"/>
              <w:autoSpaceDN/>
              <w:spacing w:after="160" w:line="259" w:lineRule="auto"/>
              <w:rPr>
                <w:rFonts w:ascii="Calibri" w:hAnsi="Calibri" w:cs="Calibri"/>
                <w:sz w:val="22"/>
                <w:szCs w:val="22"/>
              </w:rPr>
            </w:pPr>
            <w:r w:rsidRPr="00503B60">
              <w:rPr>
                <w:rFonts w:ascii="Calibri" w:hAnsi="Calibri" w:cs="Calibri"/>
                <w:sz w:val="22"/>
                <w:szCs w:val="22"/>
              </w:rPr>
              <w:t>We will promote a no excuses culture across all our schools where barriers are quickly challenged and the collaborative working of the MAT is used to tackle them with rigour and speed.</w:t>
            </w:r>
          </w:p>
          <w:p w14:paraId="74B84328" w14:textId="77777777" w:rsidR="002C45E5" w:rsidRPr="00503B60" w:rsidRDefault="002C45E5" w:rsidP="002C45E5">
            <w:pPr>
              <w:pStyle w:val="ListParagraph"/>
              <w:numPr>
                <w:ilvl w:val="0"/>
                <w:numId w:val="16"/>
              </w:numPr>
              <w:suppressAutoHyphens w:val="0"/>
              <w:autoSpaceDN/>
              <w:spacing w:after="160" w:line="259" w:lineRule="auto"/>
              <w:rPr>
                <w:rFonts w:ascii="Calibri" w:hAnsi="Calibri" w:cs="Calibri"/>
                <w:sz w:val="22"/>
                <w:szCs w:val="22"/>
              </w:rPr>
            </w:pPr>
            <w:r w:rsidRPr="00503B60">
              <w:rPr>
                <w:rFonts w:ascii="Calibri" w:hAnsi="Calibri" w:cs="Calibri"/>
                <w:sz w:val="22"/>
                <w:szCs w:val="22"/>
              </w:rPr>
              <w:t xml:space="preserve">Target setting will avoid all stereotyping and will ensure that opportunities are </w:t>
            </w:r>
          </w:p>
          <w:p w14:paraId="5CDBCB29" w14:textId="5AF0D6DE" w:rsidR="0048199D" w:rsidRPr="00503B60" w:rsidRDefault="002C45E5" w:rsidP="0048199D">
            <w:pPr>
              <w:pStyle w:val="ListParagraph"/>
              <w:numPr>
                <w:ilvl w:val="0"/>
                <w:numId w:val="0"/>
              </w:numPr>
              <w:suppressAutoHyphens w:val="0"/>
              <w:autoSpaceDN/>
              <w:spacing w:after="160" w:line="259" w:lineRule="auto"/>
              <w:ind w:left="720"/>
              <w:rPr>
                <w:rFonts w:ascii="Calibri" w:hAnsi="Calibri" w:cs="Calibri"/>
                <w:sz w:val="22"/>
                <w:szCs w:val="22"/>
              </w:rPr>
            </w:pPr>
            <w:r w:rsidRPr="00503B60">
              <w:rPr>
                <w:rFonts w:ascii="Calibri" w:hAnsi="Calibri" w:cs="Calibri"/>
                <w:sz w:val="22"/>
                <w:szCs w:val="22"/>
              </w:rPr>
              <w:t>provided for our most disadvantaged to achieve their full potential.</w:t>
            </w:r>
          </w:p>
          <w:p w14:paraId="33B0A366" w14:textId="77777777" w:rsidR="002C45E5" w:rsidRPr="00503B60" w:rsidRDefault="002C45E5" w:rsidP="002C45E5">
            <w:pPr>
              <w:rPr>
                <w:rFonts w:ascii="Calibri" w:hAnsi="Calibri" w:cs="Calibri"/>
                <w:b/>
                <w:sz w:val="22"/>
                <w:szCs w:val="22"/>
              </w:rPr>
            </w:pPr>
            <w:r w:rsidRPr="00503B60">
              <w:rPr>
                <w:rFonts w:ascii="Calibri" w:hAnsi="Calibri" w:cs="Calibri"/>
                <w:b/>
                <w:sz w:val="22"/>
                <w:szCs w:val="22"/>
              </w:rPr>
              <w:t>Attendance and Behaviour</w:t>
            </w:r>
          </w:p>
          <w:p w14:paraId="1A79472A" w14:textId="77777777" w:rsidR="002C45E5" w:rsidRPr="00503B60" w:rsidRDefault="002C45E5" w:rsidP="002C45E5">
            <w:pPr>
              <w:pStyle w:val="ListParagraph"/>
              <w:numPr>
                <w:ilvl w:val="0"/>
                <w:numId w:val="17"/>
              </w:numPr>
              <w:suppressAutoHyphens w:val="0"/>
              <w:autoSpaceDN/>
              <w:spacing w:after="160" w:line="259" w:lineRule="auto"/>
              <w:rPr>
                <w:rFonts w:ascii="Calibri" w:hAnsi="Calibri" w:cs="Calibri"/>
                <w:sz w:val="22"/>
                <w:szCs w:val="22"/>
              </w:rPr>
            </w:pPr>
            <w:r w:rsidRPr="00503B60">
              <w:rPr>
                <w:rFonts w:ascii="Calibri" w:hAnsi="Calibri" w:cs="Calibri"/>
                <w:sz w:val="22"/>
                <w:szCs w:val="22"/>
              </w:rPr>
              <w:t>Our schools provide clear behaviour and attendance policies which are applied with consistency by all.</w:t>
            </w:r>
          </w:p>
          <w:p w14:paraId="1F26D720" w14:textId="77777777" w:rsidR="002C45E5" w:rsidRPr="00503B60" w:rsidRDefault="002C45E5" w:rsidP="002C45E5">
            <w:pPr>
              <w:pStyle w:val="ListParagraph"/>
              <w:numPr>
                <w:ilvl w:val="0"/>
                <w:numId w:val="17"/>
              </w:numPr>
              <w:suppressAutoHyphens w:val="0"/>
              <w:autoSpaceDN/>
              <w:spacing w:after="160" w:line="259" w:lineRule="auto"/>
              <w:rPr>
                <w:rFonts w:ascii="Calibri" w:hAnsi="Calibri" w:cs="Calibri"/>
                <w:sz w:val="22"/>
                <w:szCs w:val="22"/>
              </w:rPr>
            </w:pPr>
            <w:r w:rsidRPr="00503B60">
              <w:rPr>
                <w:rFonts w:ascii="Calibri" w:hAnsi="Calibri" w:cs="Calibri"/>
                <w:sz w:val="22"/>
                <w:szCs w:val="22"/>
              </w:rPr>
              <w:t xml:space="preserve">Strong CPD support leaders to monitor, tackle and rectify any issues relating to </w:t>
            </w:r>
          </w:p>
          <w:p w14:paraId="39ABD832" w14:textId="5B5C9BE3" w:rsidR="002C45E5" w:rsidRPr="00503B60" w:rsidRDefault="002C45E5" w:rsidP="002C45E5">
            <w:pPr>
              <w:pStyle w:val="ListParagraph"/>
              <w:numPr>
                <w:ilvl w:val="0"/>
                <w:numId w:val="0"/>
              </w:numPr>
              <w:suppressAutoHyphens w:val="0"/>
              <w:autoSpaceDN/>
              <w:spacing w:after="160" w:line="259" w:lineRule="auto"/>
              <w:ind w:left="720"/>
              <w:rPr>
                <w:rFonts w:ascii="Calibri" w:hAnsi="Calibri" w:cs="Calibri"/>
                <w:sz w:val="22"/>
                <w:szCs w:val="22"/>
              </w:rPr>
            </w:pPr>
            <w:r w:rsidRPr="00503B60">
              <w:rPr>
                <w:rFonts w:ascii="Calibri" w:hAnsi="Calibri" w:cs="Calibri"/>
                <w:sz w:val="22"/>
                <w:szCs w:val="22"/>
              </w:rPr>
              <w:t>behaviour, SEMH and poor attendance.</w:t>
            </w:r>
          </w:p>
          <w:p w14:paraId="1091CA03" w14:textId="77777777" w:rsidR="002C45E5" w:rsidRPr="00503B60" w:rsidRDefault="002C45E5" w:rsidP="002C45E5">
            <w:pPr>
              <w:pStyle w:val="ListParagraph"/>
              <w:numPr>
                <w:ilvl w:val="0"/>
                <w:numId w:val="17"/>
              </w:numPr>
              <w:suppressAutoHyphens w:val="0"/>
              <w:autoSpaceDN/>
              <w:spacing w:after="160" w:line="259" w:lineRule="auto"/>
              <w:rPr>
                <w:rFonts w:ascii="Calibri" w:hAnsi="Calibri" w:cs="Calibri"/>
                <w:sz w:val="22"/>
                <w:szCs w:val="22"/>
              </w:rPr>
            </w:pPr>
            <w:r w:rsidRPr="00503B60">
              <w:rPr>
                <w:rFonts w:ascii="Calibri" w:hAnsi="Calibri" w:cs="Calibri"/>
                <w:sz w:val="22"/>
                <w:szCs w:val="22"/>
              </w:rPr>
              <w:t>Intervention will be rapid, personalised and supportive, also extending into the home if appropriate.</w:t>
            </w:r>
          </w:p>
          <w:p w14:paraId="43FF9262" w14:textId="77777777" w:rsidR="002C45E5" w:rsidRPr="00503B60" w:rsidRDefault="002C45E5" w:rsidP="002C45E5">
            <w:pPr>
              <w:rPr>
                <w:rFonts w:ascii="Calibri" w:hAnsi="Calibri" w:cs="Calibri"/>
                <w:b/>
                <w:sz w:val="22"/>
                <w:szCs w:val="22"/>
              </w:rPr>
            </w:pPr>
            <w:r w:rsidRPr="00503B60">
              <w:rPr>
                <w:rFonts w:ascii="Calibri" w:hAnsi="Calibri" w:cs="Calibri"/>
                <w:b/>
                <w:sz w:val="22"/>
                <w:szCs w:val="22"/>
              </w:rPr>
              <w:t>Cultural Capital</w:t>
            </w:r>
          </w:p>
          <w:p w14:paraId="3E9F8368" w14:textId="69019A21" w:rsidR="002C45E5" w:rsidRPr="00503B60" w:rsidRDefault="002C45E5" w:rsidP="002C45E5">
            <w:pPr>
              <w:pStyle w:val="ListParagraph"/>
              <w:numPr>
                <w:ilvl w:val="0"/>
                <w:numId w:val="18"/>
              </w:numPr>
              <w:suppressAutoHyphens w:val="0"/>
              <w:autoSpaceDN/>
              <w:spacing w:after="160" w:line="259" w:lineRule="auto"/>
              <w:rPr>
                <w:rFonts w:ascii="Calibri" w:hAnsi="Calibri" w:cs="Calibri"/>
                <w:sz w:val="22"/>
                <w:szCs w:val="22"/>
              </w:rPr>
            </w:pPr>
            <w:r w:rsidRPr="00503B60">
              <w:rPr>
                <w:rFonts w:ascii="Calibri" w:hAnsi="Calibri" w:cs="Calibri"/>
                <w:sz w:val="22"/>
                <w:szCs w:val="22"/>
              </w:rPr>
              <w:t>Our schools recognise the need to enhance the breadth a</w:t>
            </w:r>
            <w:r w:rsidR="0048199D" w:rsidRPr="00503B60">
              <w:rPr>
                <w:rFonts w:ascii="Calibri" w:hAnsi="Calibri" w:cs="Calibri"/>
                <w:sz w:val="22"/>
                <w:szCs w:val="22"/>
              </w:rPr>
              <w:t xml:space="preserve">nd range of ‘life’ experiences </w:t>
            </w:r>
            <w:r w:rsidRPr="00503B60">
              <w:rPr>
                <w:rFonts w:ascii="Calibri" w:hAnsi="Calibri" w:cs="Calibri"/>
                <w:sz w:val="22"/>
                <w:szCs w:val="22"/>
              </w:rPr>
              <w:t>for many of our most disadvantage</w:t>
            </w:r>
            <w:r w:rsidR="0048199D" w:rsidRPr="00503B60">
              <w:rPr>
                <w:rFonts w:ascii="Calibri" w:hAnsi="Calibri" w:cs="Calibri"/>
                <w:sz w:val="22"/>
                <w:szCs w:val="22"/>
              </w:rPr>
              <w:t>d</w:t>
            </w:r>
            <w:r w:rsidRPr="00503B60">
              <w:rPr>
                <w:rFonts w:ascii="Calibri" w:hAnsi="Calibri" w:cs="Calibri"/>
                <w:sz w:val="22"/>
                <w:szCs w:val="22"/>
              </w:rPr>
              <w:t xml:space="preserve">. </w:t>
            </w:r>
          </w:p>
          <w:p w14:paraId="2A7D54E9" w14:textId="2E918DEC" w:rsidR="0048199D" w:rsidRPr="0048199D" w:rsidRDefault="002C45E5" w:rsidP="0048199D">
            <w:pPr>
              <w:pStyle w:val="ListParagraph"/>
              <w:numPr>
                <w:ilvl w:val="0"/>
                <w:numId w:val="18"/>
              </w:numPr>
              <w:suppressAutoHyphens w:val="0"/>
              <w:autoSpaceDN/>
              <w:spacing w:after="160" w:line="259" w:lineRule="auto"/>
              <w:rPr>
                <w:rFonts w:ascii="Calibri" w:hAnsi="Calibri" w:cs="Calibri"/>
              </w:rPr>
            </w:pPr>
            <w:r w:rsidRPr="00503B60">
              <w:rPr>
                <w:rFonts w:ascii="Calibri" w:hAnsi="Calibri" w:cs="Calibri"/>
                <w:sz w:val="22"/>
                <w:szCs w:val="22"/>
              </w:rPr>
              <w:t>We will d</w:t>
            </w:r>
            <w:r w:rsidR="0048199D" w:rsidRPr="00503B60">
              <w:rPr>
                <w:rFonts w:ascii="Calibri" w:hAnsi="Calibri" w:cs="Calibri"/>
                <w:sz w:val="22"/>
                <w:szCs w:val="22"/>
              </w:rPr>
              <w:t xml:space="preserve">o this </w:t>
            </w:r>
            <w:r w:rsidRPr="00503B60">
              <w:rPr>
                <w:rFonts w:ascii="Calibri" w:hAnsi="Calibri" w:cs="Calibri"/>
                <w:sz w:val="22"/>
                <w:szCs w:val="22"/>
              </w:rPr>
              <w:t>by ensuring all attend cl</w:t>
            </w:r>
            <w:r w:rsidR="0048199D" w:rsidRPr="00503B60">
              <w:rPr>
                <w:rFonts w:ascii="Calibri" w:hAnsi="Calibri" w:cs="Calibri"/>
                <w:sz w:val="22"/>
                <w:szCs w:val="22"/>
              </w:rPr>
              <w:t xml:space="preserve">ubs, have access to all trips, </w:t>
            </w:r>
            <w:r w:rsidRPr="00503B60">
              <w:rPr>
                <w:rFonts w:ascii="Calibri" w:hAnsi="Calibri" w:cs="Calibri"/>
                <w:sz w:val="22"/>
                <w:szCs w:val="22"/>
              </w:rPr>
              <w:t>are encouraged to learn how to play a musical instrument, are provided with access to high quality and wide range of reading materials and have time to learn and use a wide range of subject specific and creative vocabulary.</w:t>
            </w:r>
          </w:p>
        </w:tc>
      </w:tr>
    </w:tbl>
    <w:p w14:paraId="2A7D54EB" w14:textId="77777777" w:rsidR="00E66558" w:rsidRDefault="009D71E8">
      <w:pPr>
        <w:pStyle w:val="Heading2"/>
        <w:spacing w:before="600"/>
      </w:pPr>
      <w:r>
        <w:lastRenderedPageBreak/>
        <w:t>Challenges</w:t>
      </w:r>
    </w:p>
    <w:p w14:paraId="2A7D54EC" w14:textId="77777777" w:rsidR="00E66558" w:rsidRPr="009733DF" w:rsidRDefault="009D71E8">
      <w:pPr>
        <w:spacing w:before="120" w:line="240" w:lineRule="auto"/>
        <w:textAlignment w:val="baseline"/>
        <w:outlineLvl w:val="0"/>
        <w:rPr>
          <w:rFonts w:asciiTheme="minorHAnsi" w:hAnsiTheme="minorHAnsi" w:cstheme="minorHAnsi"/>
        </w:rPr>
      </w:pPr>
      <w:r w:rsidRPr="009733DF">
        <w:rPr>
          <w:rFonts w:asciiTheme="minorHAnsi" w:hAnsiTheme="minorHAnsi" w:cstheme="minorHAnsi"/>
          <w:bCs/>
          <w:color w:val="auto"/>
        </w:rPr>
        <w:t>This details</w:t>
      </w:r>
      <w:r w:rsidRPr="009733DF">
        <w:rPr>
          <w:rFonts w:asciiTheme="minorHAnsi" w:hAnsiTheme="minorHAnsi" w:cstheme="minorHAnsi"/>
          <w:color w:val="auto"/>
        </w:rPr>
        <w:t xml:space="preserve"> the key</w:t>
      </w:r>
      <w:r w:rsidRPr="009733DF">
        <w:rPr>
          <w:rFonts w:asciiTheme="minorHAnsi" w:hAnsiTheme="minorHAnsi" w:cstheme="minorHAnsi"/>
          <w:bCs/>
          <w:color w:val="auto"/>
        </w:rPr>
        <w:t xml:space="preserve"> </w:t>
      </w:r>
      <w:r w:rsidRPr="009733DF">
        <w:rPr>
          <w:rFonts w:asciiTheme="minorHAnsi" w:hAnsiTheme="minorHAnsi" w:cstheme="minorHAnsi"/>
          <w:color w:val="auto"/>
        </w:rPr>
        <w:t xml:space="preserve">challenges to </w:t>
      </w:r>
      <w:r w:rsidRPr="009733DF">
        <w:rPr>
          <w:rFonts w:asciiTheme="minorHAnsi" w:hAnsiTheme="minorHAnsi" w:cstheme="minorHAnsi"/>
          <w:bCs/>
          <w:color w:val="auto"/>
        </w:rPr>
        <w:t>achievement that we have</w:t>
      </w:r>
      <w:r w:rsidRPr="009733DF">
        <w:rPr>
          <w:rFonts w:asciiTheme="minorHAnsi" w:hAnsiTheme="minorHAnsi" w:cstheme="minorHAnsi"/>
          <w:color w:val="auto"/>
        </w:rPr>
        <w:t xml:space="preserve"> identified among </w:t>
      </w:r>
      <w:r w:rsidRPr="009733DF">
        <w:rPr>
          <w:rFonts w:asciiTheme="minorHAnsi" w:hAnsiTheme="minorHAnsi" w:cstheme="minorHAnsi"/>
          <w:bCs/>
          <w:color w:val="auto"/>
        </w:rPr>
        <w:t>our</w:t>
      </w:r>
      <w:r w:rsidRPr="009733DF">
        <w:rPr>
          <w:rFonts w:asciiTheme="minorHAnsi" w:hAnsiTheme="minorHAnsi" w:cstheme="minorHAnsi"/>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9733DF" w14:paraId="2A7D54EF" w14:textId="77777777" w:rsidTr="6C6E8B9F">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Pr="009733DF" w:rsidRDefault="009D71E8">
            <w:pPr>
              <w:pStyle w:val="TableHeader"/>
              <w:jc w:val="left"/>
              <w:rPr>
                <w:rFonts w:asciiTheme="minorHAnsi" w:hAnsiTheme="minorHAnsi" w:cstheme="minorHAnsi"/>
              </w:rPr>
            </w:pPr>
            <w:r w:rsidRPr="009733DF">
              <w:rPr>
                <w:rFonts w:asciiTheme="minorHAnsi" w:hAnsiTheme="minorHAnsi" w:cstheme="minorHAnsi"/>
              </w:rP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Pr="009733DF" w:rsidRDefault="009D71E8">
            <w:pPr>
              <w:pStyle w:val="TableHeader"/>
              <w:jc w:val="left"/>
              <w:rPr>
                <w:rFonts w:asciiTheme="minorHAnsi" w:hAnsiTheme="minorHAnsi" w:cstheme="minorHAnsi"/>
              </w:rPr>
            </w:pPr>
            <w:r w:rsidRPr="009733DF">
              <w:rPr>
                <w:rFonts w:asciiTheme="minorHAnsi" w:hAnsiTheme="minorHAnsi" w:cstheme="minorHAnsi"/>
              </w:rPr>
              <w:t xml:space="preserve">Detail of challenge </w:t>
            </w:r>
          </w:p>
        </w:tc>
      </w:tr>
      <w:tr w:rsidR="00E66558" w:rsidRPr="009733DF" w14:paraId="2A7D54F2" w14:textId="77777777" w:rsidTr="6C6E8B9F">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Pr="00503B60" w:rsidRDefault="009D71E8">
            <w:pPr>
              <w:pStyle w:val="TableRow"/>
              <w:rPr>
                <w:rFonts w:asciiTheme="minorHAnsi" w:hAnsiTheme="minorHAnsi" w:cstheme="minorHAnsi"/>
                <w:sz w:val="22"/>
                <w:szCs w:val="22"/>
              </w:rPr>
            </w:pPr>
            <w:r w:rsidRPr="00503B60">
              <w:rPr>
                <w:rFonts w:asciiTheme="minorHAnsi" w:hAnsiTheme="minorHAnsi" w:cstheme="minorHAnsi"/>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102CA898" w:rsidR="00E66558" w:rsidRPr="005125A6" w:rsidRDefault="00D40A0C" w:rsidP="00D40A0C">
            <w:pPr>
              <w:pStyle w:val="TableRowCentered"/>
              <w:ind w:left="0"/>
              <w:jc w:val="left"/>
              <w:rPr>
                <w:rFonts w:asciiTheme="minorHAnsi" w:hAnsiTheme="minorHAnsi" w:cstheme="minorHAnsi"/>
                <w:sz w:val="22"/>
                <w:szCs w:val="22"/>
              </w:rPr>
            </w:pPr>
            <w:r w:rsidRPr="005125A6">
              <w:rPr>
                <w:rFonts w:asciiTheme="minorHAnsi" w:hAnsiTheme="minorHAnsi" w:cstheme="minorHAnsi"/>
                <w:sz w:val="22"/>
                <w:szCs w:val="22"/>
              </w:rPr>
              <w:t>Summer 202</w:t>
            </w:r>
            <w:r w:rsidR="44C5724E" w:rsidRPr="005125A6">
              <w:rPr>
                <w:rFonts w:asciiTheme="minorHAnsi" w:hAnsiTheme="minorHAnsi" w:cstheme="minorHAnsi"/>
                <w:sz w:val="22"/>
                <w:szCs w:val="22"/>
              </w:rPr>
              <w:t>3</w:t>
            </w:r>
            <w:r w:rsidRPr="005125A6">
              <w:rPr>
                <w:rFonts w:asciiTheme="minorHAnsi" w:hAnsiTheme="minorHAnsi" w:cstheme="minorHAnsi"/>
                <w:sz w:val="22"/>
                <w:szCs w:val="22"/>
              </w:rPr>
              <w:t xml:space="preserve"> attainment data indicates </w:t>
            </w:r>
            <w:r w:rsidR="002A1809" w:rsidRPr="005125A6">
              <w:rPr>
                <w:rFonts w:asciiTheme="minorHAnsi" w:hAnsiTheme="minorHAnsi" w:cstheme="minorHAnsi"/>
                <w:sz w:val="22"/>
                <w:szCs w:val="22"/>
              </w:rPr>
              <w:t>22</w:t>
            </w:r>
            <w:r w:rsidRPr="005125A6">
              <w:rPr>
                <w:rFonts w:asciiTheme="minorHAnsi" w:hAnsiTheme="minorHAnsi" w:cstheme="minorHAnsi"/>
                <w:sz w:val="22"/>
                <w:szCs w:val="22"/>
              </w:rPr>
              <w:t xml:space="preserve">% of our disadvantaged pupils </w:t>
            </w:r>
            <w:r w:rsidR="170AE96A" w:rsidRPr="005125A6">
              <w:rPr>
                <w:rFonts w:asciiTheme="minorHAnsi" w:hAnsiTheme="minorHAnsi" w:cstheme="minorHAnsi"/>
                <w:sz w:val="22"/>
                <w:szCs w:val="22"/>
              </w:rPr>
              <w:t xml:space="preserve">are working below ARE </w:t>
            </w:r>
          </w:p>
        </w:tc>
      </w:tr>
      <w:tr w:rsidR="00E66558" w:rsidRPr="009733DF" w14:paraId="2A7D54F5" w14:textId="77777777" w:rsidTr="6C6E8B9F">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Pr="00503B60" w:rsidRDefault="009D71E8">
            <w:pPr>
              <w:pStyle w:val="TableRow"/>
              <w:rPr>
                <w:rFonts w:asciiTheme="minorHAnsi" w:hAnsiTheme="minorHAnsi" w:cstheme="minorHAnsi"/>
                <w:sz w:val="22"/>
                <w:szCs w:val="22"/>
              </w:rPr>
            </w:pPr>
            <w:r w:rsidRPr="00503B60">
              <w:rPr>
                <w:rFonts w:asciiTheme="minorHAnsi" w:hAnsiTheme="minorHAnsi" w:cstheme="minorHAnsi"/>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6F9FB2F8" w:rsidR="00E66558" w:rsidRPr="005125A6" w:rsidRDefault="00D37DE0" w:rsidP="00D668B9">
            <w:pPr>
              <w:pStyle w:val="TableRowCentered"/>
              <w:ind w:left="0"/>
              <w:jc w:val="left"/>
              <w:rPr>
                <w:rFonts w:asciiTheme="minorHAnsi" w:hAnsiTheme="minorHAnsi" w:cstheme="minorHAnsi"/>
                <w:sz w:val="22"/>
                <w:szCs w:val="22"/>
              </w:rPr>
            </w:pPr>
            <w:r w:rsidRPr="005125A6">
              <w:rPr>
                <w:rFonts w:asciiTheme="minorHAnsi" w:hAnsiTheme="minorHAnsi" w:cstheme="minorHAnsi"/>
                <w:sz w:val="22"/>
                <w:szCs w:val="22"/>
              </w:rPr>
              <w:t>1</w:t>
            </w:r>
            <w:r w:rsidR="0034699D" w:rsidRPr="005125A6">
              <w:rPr>
                <w:rFonts w:asciiTheme="minorHAnsi" w:hAnsiTheme="minorHAnsi" w:cstheme="minorHAnsi"/>
                <w:sz w:val="22"/>
                <w:szCs w:val="22"/>
              </w:rPr>
              <w:t>5.5</w:t>
            </w:r>
            <w:r w:rsidR="00D40A0C" w:rsidRPr="005125A6">
              <w:rPr>
                <w:rFonts w:asciiTheme="minorHAnsi" w:hAnsiTheme="minorHAnsi" w:cstheme="minorHAnsi"/>
                <w:sz w:val="22"/>
                <w:szCs w:val="22"/>
              </w:rPr>
              <w:t>% of our disadvantaged</w:t>
            </w:r>
            <w:r w:rsidR="20F845E6" w:rsidRPr="005125A6">
              <w:rPr>
                <w:rFonts w:asciiTheme="minorHAnsi" w:hAnsiTheme="minorHAnsi" w:cstheme="minorHAnsi"/>
                <w:sz w:val="22"/>
                <w:szCs w:val="22"/>
              </w:rPr>
              <w:t xml:space="preserve"> pupils are SEN</w:t>
            </w:r>
          </w:p>
        </w:tc>
      </w:tr>
      <w:tr w:rsidR="00E66558" w:rsidRPr="009733DF" w14:paraId="2A7D54F8" w14:textId="77777777" w:rsidTr="6C6E8B9F">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E66558" w:rsidRPr="00503B60" w:rsidRDefault="009D71E8">
            <w:pPr>
              <w:pStyle w:val="TableRow"/>
              <w:rPr>
                <w:rFonts w:asciiTheme="minorHAnsi" w:hAnsiTheme="minorHAnsi" w:cstheme="minorHAnsi"/>
                <w:sz w:val="22"/>
                <w:szCs w:val="22"/>
              </w:rPr>
            </w:pPr>
            <w:r w:rsidRPr="00503B60">
              <w:rPr>
                <w:rFonts w:asciiTheme="minorHAnsi" w:hAnsiTheme="minorHAnsi" w:cstheme="minorHAnsi"/>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16972272" w:rsidR="00E66558" w:rsidRPr="005125A6" w:rsidRDefault="00D40A0C" w:rsidP="00D668B9">
            <w:pPr>
              <w:pStyle w:val="TableRowCentered"/>
              <w:ind w:left="0"/>
              <w:jc w:val="left"/>
              <w:rPr>
                <w:rFonts w:asciiTheme="minorHAnsi" w:hAnsiTheme="minorHAnsi" w:cstheme="minorHAnsi"/>
                <w:sz w:val="22"/>
                <w:szCs w:val="22"/>
              </w:rPr>
            </w:pPr>
            <w:r w:rsidRPr="005125A6">
              <w:rPr>
                <w:rFonts w:asciiTheme="minorHAnsi" w:hAnsiTheme="minorHAnsi" w:cstheme="minorHAnsi"/>
                <w:sz w:val="22"/>
                <w:szCs w:val="22"/>
              </w:rPr>
              <w:t>Although improving, a</w:t>
            </w:r>
            <w:r w:rsidR="00D52670" w:rsidRPr="005125A6">
              <w:rPr>
                <w:rFonts w:asciiTheme="minorHAnsi" w:hAnsiTheme="minorHAnsi" w:cstheme="minorHAnsi"/>
                <w:sz w:val="22"/>
                <w:szCs w:val="22"/>
              </w:rPr>
              <w:t xml:space="preserve">ttendance </w:t>
            </w:r>
            <w:r w:rsidRPr="005125A6">
              <w:rPr>
                <w:rFonts w:asciiTheme="minorHAnsi" w:hAnsiTheme="minorHAnsi" w:cstheme="minorHAnsi"/>
                <w:sz w:val="22"/>
                <w:szCs w:val="22"/>
              </w:rPr>
              <w:t xml:space="preserve"> for our disadvantaged</w:t>
            </w:r>
            <w:r w:rsidR="00B85358" w:rsidRPr="005125A6">
              <w:rPr>
                <w:rFonts w:asciiTheme="minorHAnsi" w:hAnsiTheme="minorHAnsi" w:cstheme="minorHAnsi"/>
                <w:sz w:val="22"/>
                <w:szCs w:val="22"/>
              </w:rPr>
              <w:t xml:space="preserve"> pupils remains below that of </w:t>
            </w:r>
            <w:r w:rsidRPr="005125A6">
              <w:rPr>
                <w:rFonts w:asciiTheme="minorHAnsi" w:hAnsiTheme="minorHAnsi" w:cstheme="minorHAnsi"/>
                <w:sz w:val="22"/>
                <w:szCs w:val="22"/>
              </w:rPr>
              <w:t xml:space="preserve"> their peers</w:t>
            </w:r>
            <w:r w:rsidR="008730B6" w:rsidRPr="005125A6">
              <w:rPr>
                <w:rFonts w:asciiTheme="minorHAnsi" w:hAnsiTheme="minorHAnsi" w:cstheme="minorHAnsi"/>
                <w:sz w:val="22"/>
                <w:szCs w:val="22"/>
              </w:rPr>
              <w:t xml:space="preserve"> at Knypersley</w:t>
            </w:r>
          </w:p>
        </w:tc>
      </w:tr>
      <w:tr w:rsidR="00E66558" w:rsidRPr="009733DF" w14:paraId="2A7D54FB" w14:textId="77777777" w:rsidTr="6C6E8B9F">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7777777" w:rsidR="00E66558" w:rsidRPr="00503B60" w:rsidRDefault="009D71E8">
            <w:pPr>
              <w:pStyle w:val="TableRow"/>
              <w:rPr>
                <w:rFonts w:asciiTheme="minorHAnsi" w:hAnsiTheme="minorHAnsi" w:cstheme="minorHAnsi"/>
                <w:sz w:val="22"/>
                <w:szCs w:val="22"/>
              </w:rPr>
            </w:pPr>
            <w:r w:rsidRPr="00503B60">
              <w:rPr>
                <w:rFonts w:asciiTheme="minorHAnsi" w:hAnsiTheme="minorHAnsi" w:cstheme="minorHAnsi"/>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3655E9D5" w:rsidR="00E66558" w:rsidRPr="005125A6" w:rsidRDefault="00D40A0C" w:rsidP="6C6E8B9F">
            <w:pPr>
              <w:pStyle w:val="TableRowCentered"/>
              <w:ind w:left="0"/>
              <w:jc w:val="left"/>
              <w:rPr>
                <w:rFonts w:asciiTheme="minorHAnsi" w:hAnsiTheme="minorHAnsi" w:cstheme="minorHAnsi"/>
                <w:sz w:val="22"/>
                <w:szCs w:val="22"/>
              </w:rPr>
            </w:pPr>
            <w:r w:rsidRPr="005125A6">
              <w:rPr>
                <w:rFonts w:asciiTheme="minorHAnsi" w:hAnsiTheme="minorHAnsi" w:cstheme="minorHAnsi"/>
                <w:sz w:val="22"/>
                <w:szCs w:val="22"/>
              </w:rPr>
              <w:t xml:space="preserve">Typically, </w:t>
            </w:r>
            <w:r w:rsidR="00A03446" w:rsidRPr="005125A6">
              <w:rPr>
                <w:rFonts w:asciiTheme="minorHAnsi" w:hAnsiTheme="minorHAnsi" w:cstheme="minorHAnsi"/>
                <w:sz w:val="22"/>
                <w:szCs w:val="22"/>
              </w:rPr>
              <w:t>25</w:t>
            </w:r>
            <w:r w:rsidR="00D668B9" w:rsidRPr="005125A6">
              <w:rPr>
                <w:rFonts w:asciiTheme="minorHAnsi" w:hAnsiTheme="minorHAnsi" w:cstheme="minorHAnsi"/>
                <w:sz w:val="22"/>
                <w:szCs w:val="22"/>
              </w:rPr>
              <w:t xml:space="preserve">% </w:t>
            </w:r>
            <w:r w:rsidR="20F845E6" w:rsidRPr="005125A6">
              <w:rPr>
                <w:rFonts w:asciiTheme="minorHAnsi" w:hAnsiTheme="minorHAnsi" w:cstheme="minorHAnsi"/>
                <w:sz w:val="22"/>
                <w:szCs w:val="22"/>
              </w:rPr>
              <w:t>of our pu</w:t>
            </w:r>
            <w:r w:rsidR="6EB48EF6" w:rsidRPr="005125A6">
              <w:rPr>
                <w:rFonts w:asciiTheme="minorHAnsi" w:hAnsiTheme="minorHAnsi" w:cstheme="minorHAnsi"/>
                <w:sz w:val="22"/>
                <w:szCs w:val="22"/>
              </w:rPr>
              <w:t>pils join our school with low CA</w:t>
            </w:r>
            <w:r w:rsidR="20F845E6" w:rsidRPr="005125A6">
              <w:rPr>
                <w:rFonts w:asciiTheme="minorHAnsi" w:hAnsiTheme="minorHAnsi" w:cstheme="minorHAnsi"/>
                <w:sz w:val="22"/>
                <w:szCs w:val="22"/>
              </w:rPr>
              <w:t>L skills</w:t>
            </w:r>
          </w:p>
        </w:tc>
      </w:tr>
      <w:tr w:rsidR="00E66558" w:rsidRPr="009733DF" w14:paraId="2A7D54FE" w14:textId="77777777" w:rsidTr="6C6E8B9F">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C" w14:textId="77777777" w:rsidR="00E66558" w:rsidRPr="00503B60" w:rsidRDefault="009D71E8">
            <w:pPr>
              <w:pStyle w:val="TableRow"/>
              <w:rPr>
                <w:rFonts w:asciiTheme="minorHAnsi" w:hAnsiTheme="minorHAnsi" w:cstheme="minorHAnsi"/>
                <w:sz w:val="22"/>
                <w:szCs w:val="22"/>
              </w:rPr>
            </w:pPr>
            <w:bookmarkStart w:id="16" w:name="_Toc443397160"/>
            <w:r w:rsidRPr="00503B60">
              <w:rPr>
                <w:rFonts w:asciiTheme="minorHAnsi" w:hAnsiTheme="minorHAnsi" w:cstheme="minorHAnsi"/>
                <w:sz w:val="22"/>
                <w:szCs w:val="22"/>
              </w:rPr>
              <w:lastRenderedPageBreak/>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D" w14:textId="10D41961" w:rsidR="00E66558" w:rsidRPr="00503B60" w:rsidRDefault="00D40A0C" w:rsidP="00D40A0C">
            <w:pPr>
              <w:pStyle w:val="TableRowCentered"/>
              <w:ind w:left="0"/>
              <w:jc w:val="left"/>
              <w:rPr>
                <w:rFonts w:asciiTheme="minorHAnsi" w:hAnsiTheme="minorHAnsi" w:cstheme="minorHAnsi"/>
                <w:iCs/>
                <w:sz w:val="22"/>
                <w:szCs w:val="22"/>
              </w:rPr>
            </w:pPr>
            <w:r w:rsidRPr="00503B60">
              <w:rPr>
                <w:rFonts w:asciiTheme="minorHAnsi" w:hAnsiTheme="minorHAnsi" w:cstheme="minorHAnsi"/>
                <w:iCs/>
                <w:sz w:val="22"/>
                <w:szCs w:val="22"/>
              </w:rPr>
              <w:t>Typically the percentage of disadvantaged pupils in the</w:t>
            </w:r>
            <w:r w:rsidR="00CA5F96" w:rsidRPr="00503B60">
              <w:rPr>
                <w:rFonts w:asciiTheme="minorHAnsi" w:hAnsiTheme="minorHAnsi" w:cstheme="minorHAnsi"/>
                <w:iCs/>
                <w:sz w:val="22"/>
                <w:szCs w:val="22"/>
              </w:rPr>
              <w:t xml:space="preserve"> EYFS </w:t>
            </w:r>
            <w:r w:rsidRPr="00503B60">
              <w:rPr>
                <w:rFonts w:asciiTheme="minorHAnsi" w:hAnsiTheme="minorHAnsi" w:cstheme="minorHAnsi"/>
                <w:iCs/>
                <w:sz w:val="22"/>
                <w:szCs w:val="22"/>
              </w:rPr>
              <w:t>meeting phonics miles</w:t>
            </w:r>
            <w:r w:rsidR="00FC41A5" w:rsidRPr="00503B60">
              <w:rPr>
                <w:rFonts w:asciiTheme="minorHAnsi" w:hAnsiTheme="minorHAnsi" w:cstheme="minorHAnsi"/>
                <w:iCs/>
                <w:sz w:val="22"/>
                <w:szCs w:val="22"/>
              </w:rPr>
              <w:t xml:space="preserve">tones is well below their peers, </w:t>
            </w:r>
          </w:p>
        </w:tc>
      </w:tr>
      <w:tr w:rsidR="00D668B9" w:rsidRPr="009733DF" w14:paraId="7F6CE559" w14:textId="77777777" w:rsidTr="6C6E8B9F">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E73FAD" w14:textId="4602CDEA" w:rsidR="00D668B9" w:rsidRPr="00503B60" w:rsidRDefault="00D668B9" w:rsidP="00D668B9">
            <w:pPr>
              <w:pStyle w:val="TableRow"/>
              <w:rPr>
                <w:rFonts w:asciiTheme="minorHAnsi" w:hAnsiTheme="minorHAnsi" w:cstheme="minorHAnsi"/>
                <w:sz w:val="22"/>
                <w:szCs w:val="22"/>
              </w:rPr>
            </w:pPr>
            <w:r w:rsidRPr="00503B60">
              <w:rPr>
                <w:rFonts w:asciiTheme="minorHAnsi" w:hAnsiTheme="minorHAnsi" w:cstheme="minorHAnsi"/>
                <w:sz w:val="22"/>
                <w:szCs w:val="22"/>
              </w:rPr>
              <w:t>6</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82A126" w14:textId="74C44330" w:rsidR="00D668B9" w:rsidRPr="00503B60" w:rsidRDefault="00D40A0C" w:rsidP="00D668B9">
            <w:pPr>
              <w:pStyle w:val="TableRowCentered"/>
              <w:ind w:left="0"/>
              <w:jc w:val="left"/>
              <w:rPr>
                <w:rFonts w:asciiTheme="minorHAnsi" w:hAnsiTheme="minorHAnsi" w:cstheme="minorHAnsi"/>
                <w:iCs/>
                <w:sz w:val="22"/>
                <w:szCs w:val="22"/>
              </w:rPr>
            </w:pPr>
            <w:r w:rsidRPr="00503B60">
              <w:rPr>
                <w:rFonts w:asciiTheme="minorHAnsi" w:hAnsiTheme="minorHAnsi" w:cstheme="minorHAnsi"/>
                <w:iCs/>
                <w:sz w:val="22"/>
                <w:szCs w:val="22"/>
              </w:rPr>
              <w:t xml:space="preserve">Observations indicate increasing numbers of our most disadvantaged </w:t>
            </w:r>
            <w:r w:rsidR="00D668B9" w:rsidRPr="00503B60">
              <w:rPr>
                <w:rFonts w:asciiTheme="minorHAnsi" w:hAnsiTheme="minorHAnsi" w:cstheme="minorHAnsi"/>
                <w:iCs/>
                <w:sz w:val="22"/>
                <w:szCs w:val="22"/>
              </w:rPr>
              <w:t xml:space="preserve"> pupils demonstrate a lack of metacognitive and self-regulatory skills</w:t>
            </w:r>
            <w:r w:rsidRPr="00503B60">
              <w:rPr>
                <w:rFonts w:asciiTheme="minorHAnsi" w:hAnsiTheme="minorHAnsi" w:cstheme="minorHAnsi"/>
                <w:iCs/>
                <w:sz w:val="22"/>
                <w:szCs w:val="22"/>
              </w:rPr>
              <w:t xml:space="preserve"> when working independently in the classroom</w:t>
            </w:r>
          </w:p>
        </w:tc>
      </w:tr>
      <w:tr w:rsidR="00D668B9" w:rsidRPr="009733DF" w14:paraId="585E2411" w14:textId="77777777" w:rsidTr="6C6E8B9F">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FF02F8" w14:textId="2E9A894D" w:rsidR="00D668B9" w:rsidRPr="00503B60" w:rsidRDefault="00D668B9" w:rsidP="00D668B9">
            <w:pPr>
              <w:pStyle w:val="TableRow"/>
              <w:rPr>
                <w:rFonts w:asciiTheme="minorHAnsi" w:hAnsiTheme="minorHAnsi" w:cstheme="minorHAnsi"/>
                <w:sz w:val="22"/>
                <w:szCs w:val="22"/>
              </w:rPr>
            </w:pPr>
            <w:r w:rsidRPr="00503B60">
              <w:rPr>
                <w:rFonts w:asciiTheme="minorHAnsi" w:hAnsiTheme="minorHAnsi" w:cstheme="minorHAnsi"/>
                <w:sz w:val="22"/>
                <w:szCs w:val="22"/>
              </w:rPr>
              <w:t>7.</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21AFB2" w14:textId="69D8F290" w:rsidR="00D668B9" w:rsidRPr="00503B60" w:rsidRDefault="00D668B9" w:rsidP="00D668B9">
            <w:pPr>
              <w:pStyle w:val="TableRowCentered"/>
              <w:ind w:left="0"/>
              <w:jc w:val="left"/>
              <w:rPr>
                <w:rFonts w:asciiTheme="minorHAnsi" w:hAnsiTheme="minorHAnsi" w:cstheme="minorHAnsi"/>
                <w:iCs/>
                <w:sz w:val="22"/>
                <w:szCs w:val="22"/>
              </w:rPr>
            </w:pPr>
            <w:r w:rsidRPr="00503B60">
              <w:rPr>
                <w:rFonts w:asciiTheme="minorHAnsi" w:hAnsiTheme="minorHAnsi" w:cstheme="minorHAnsi"/>
                <w:iCs/>
                <w:sz w:val="22"/>
                <w:szCs w:val="22"/>
              </w:rPr>
              <w:t>Demand for SEMH</w:t>
            </w:r>
            <w:r w:rsidR="00D40A0C" w:rsidRPr="00503B60">
              <w:rPr>
                <w:rFonts w:asciiTheme="minorHAnsi" w:hAnsiTheme="minorHAnsi" w:cstheme="minorHAnsi"/>
                <w:iCs/>
                <w:sz w:val="22"/>
                <w:szCs w:val="22"/>
              </w:rPr>
              <w:t xml:space="preserve"> support is increasing amongst our pupils, including our most disadvantaged cohort.</w:t>
            </w:r>
          </w:p>
        </w:tc>
      </w:tr>
      <w:tr w:rsidR="00D668B9" w:rsidRPr="009733DF" w14:paraId="563C0C3D" w14:textId="77777777" w:rsidTr="6C6E8B9F">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38072F" w14:textId="58AE5F9E" w:rsidR="00D668B9" w:rsidRPr="00503B60" w:rsidRDefault="00D668B9" w:rsidP="00D668B9">
            <w:pPr>
              <w:pStyle w:val="TableRow"/>
              <w:rPr>
                <w:rFonts w:asciiTheme="minorHAnsi" w:hAnsiTheme="minorHAnsi" w:cstheme="minorHAnsi"/>
                <w:sz w:val="22"/>
                <w:szCs w:val="22"/>
              </w:rPr>
            </w:pPr>
            <w:r w:rsidRPr="00503B60">
              <w:rPr>
                <w:rFonts w:asciiTheme="minorHAnsi" w:hAnsiTheme="minorHAnsi" w:cstheme="minorHAnsi"/>
                <w:sz w:val="22"/>
                <w:szCs w:val="22"/>
              </w:rPr>
              <w:t>8.</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787563" w14:textId="23DD8952" w:rsidR="00D668B9" w:rsidRPr="00503B60" w:rsidRDefault="00D668B9" w:rsidP="00D668B9">
            <w:pPr>
              <w:pStyle w:val="TableRowCentered"/>
              <w:ind w:left="0"/>
              <w:jc w:val="left"/>
              <w:rPr>
                <w:rFonts w:asciiTheme="minorHAnsi" w:hAnsiTheme="minorHAnsi" w:cstheme="minorHAnsi"/>
                <w:iCs/>
                <w:sz w:val="22"/>
                <w:szCs w:val="22"/>
              </w:rPr>
            </w:pPr>
            <w:r w:rsidRPr="00503B60">
              <w:rPr>
                <w:rFonts w:asciiTheme="minorHAnsi" w:hAnsiTheme="minorHAnsi" w:cstheme="minorHAnsi"/>
                <w:iCs/>
                <w:sz w:val="22"/>
                <w:szCs w:val="22"/>
              </w:rPr>
              <w:t>Engagement in the wider curriculum is impacted</w:t>
            </w:r>
            <w:r w:rsidR="00D40A0C" w:rsidRPr="00503B60">
              <w:rPr>
                <w:rFonts w:asciiTheme="minorHAnsi" w:hAnsiTheme="minorHAnsi" w:cstheme="minorHAnsi"/>
                <w:iCs/>
                <w:sz w:val="22"/>
                <w:szCs w:val="22"/>
              </w:rPr>
              <w:t xml:space="preserve"> upon</w:t>
            </w:r>
            <w:r w:rsidRPr="00503B60">
              <w:rPr>
                <w:rFonts w:asciiTheme="minorHAnsi" w:hAnsiTheme="minorHAnsi" w:cstheme="minorHAnsi"/>
                <w:iCs/>
                <w:sz w:val="22"/>
                <w:szCs w:val="22"/>
              </w:rPr>
              <w:t xml:space="preserve"> by a lack of parental engagement, aspiration and affordability. </w:t>
            </w:r>
          </w:p>
        </w:tc>
      </w:tr>
    </w:tbl>
    <w:p w14:paraId="2A7D54FF" w14:textId="77777777" w:rsidR="00E66558" w:rsidRDefault="009D71E8">
      <w:pPr>
        <w:pStyle w:val="Heading2"/>
        <w:spacing w:before="600"/>
      </w:pPr>
      <w:r>
        <w:t xml:space="preserve">Intended outcomes </w:t>
      </w:r>
    </w:p>
    <w:p w14:paraId="06BE56EE" w14:textId="77777777" w:rsidR="00D668B9" w:rsidRPr="009733DF" w:rsidRDefault="00D668B9" w:rsidP="00D668B9">
      <w:pPr>
        <w:rPr>
          <w:rFonts w:asciiTheme="minorHAnsi" w:hAnsiTheme="minorHAnsi" w:cstheme="minorHAnsi"/>
        </w:rPr>
      </w:pPr>
      <w:r w:rsidRPr="009733DF">
        <w:rPr>
          <w:rFonts w:asciiTheme="minorHAnsi" w:hAnsiTheme="minorHAnsi" w:cstheme="minorHAnsi"/>
          <w:color w:val="auto"/>
        </w:rPr>
        <w:t xml:space="preserve">This explains the outcomes we are aiming for </w:t>
      </w:r>
      <w:r w:rsidRPr="009733DF">
        <w:rPr>
          <w:rFonts w:asciiTheme="minorHAnsi" w:hAnsiTheme="minorHAnsi" w:cstheme="minorHAnsi"/>
          <w:b/>
          <w:bCs/>
          <w:color w:val="auto"/>
        </w:rPr>
        <w:t>by the end of our current strategy plan</w:t>
      </w:r>
      <w:r w:rsidRPr="009733DF">
        <w:rPr>
          <w:rFonts w:asciiTheme="minorHAnsi" w:hAnsiTheme="minorHAnsi" w:cstheme="minorHAnsi"/>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D668B9" w:rsidRPr="009733DF" w14:paraId="41F73CA6" w14:textId="77777777" w:rsidTr="6C6E8B9F">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4F198E00" w14:textId="77777777" w:rsidR="00D668B9" w:rsidRPr="009733DF" w:rsidRDefault="00D668B9" w:rsidP="00E04D02">
            <w:pPr>
              <w:pStyle w:val="TableHeader"/>
              <w:jc w:val="left"/>
              <w:rPr>
                <w:rFonts w:asciiTheme="minorHAnsi" w:hAnsiTheme="minorHAnsi" w:cstheme="minorHAnsi"/>
              </w:rPr>
            </w:pPr>
            <w:r w:rsidRPr="009733DF">
              <w:rPr>
                <w:rFonts w:asciiTheme="minorHAnsi" w:hAnsiTheme="minorHAnsi" w:cstheme="minorHAnsi"/>
              </w:rP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2696FEB" w14:textId="77777777" w:rsidR="00D668B9" w:rsidRPr="009733DF" w:rsidRDefault="00D668B9" w:rsidP="00E04D02">
            <w:pPr>
              <w:pStyle w:val="TableHeader"/>
              <w:jc w:val="left"/>
              <w:rPr>
                <w:rFonts w:asciiTheme="minorHAnsi" w:hAnsiTheme="minorHAnsi" w:cstheme="minorHAnsi"/>
              </w:rPr>
            </w:pPr>
            <w:r w:rsidRPr="009733DF">
              <w:rPr>
                <w:rFonts w:asciiTheme="minorHAnsi" w:hAnsiTheme="minorHAnsi" w:cstheme="minorHAnsi"/>
              </w:rPr>
              <w:t>Success criteria</w:t>
            </w:r>
          </w:p>
        </w:tc>
      </w:tr>
      <w:tr w:rsidR="00D668B9" w:rsidRPr="009733DF" w14:paraId="3968F598" w14:textId="77777777" w:rsidTr="6C6E8B9F">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DE8193" w14:textId="77777777" w:rsidR="00D668B9" w:rsidRPr="00503B60" w:rsidRDefault="00D668B9" w:rsidP="00E04D02">
            <w:pPr>
              <w:pStyle w:val="TableRow"/>
              <w:ind w:left="0"/>
              <w:rPr>
                <w:rFonts w:asciiTheme="minorHAnsi" w:hAnsiTheme="minorHAnsi" w:cstheme="minorHAnsi"/>
                <w:sz w:val="22"/>
                <w:szCs w:val="22"/>
              </w:rPr>
            </w:pPr>
            <w:r w:rsidRPr="00503B60">
              <w:rPr>
                <w:rFonts w:asciiTheme="minorHAnsi" w:hAnsiTheme="minorHAnsi" w:cstheme="minorHAnsi"/>
                <w:iCs/>
                <w:sz w:val="22"/>
                <w:szCs w:val="22"/>
              </w:rPr>
              <w:t>Improved levels of independence, resilience and self-regulation amongst our DA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1DB301" w14:textId="77777777" w:rsidR="00D668B9" w:rsidRPr="00503B60" w:rsidRDefault="00D668B9" w:rsidP="00E04D02">
            <w:pPr>
              <w:pStyle w:val="TableRowCentered"/>
              <w:jc w:val="left"/>
              <w:rPr>
                <w:rFonts w:asciiTheme="minorHAnsi" w:hAnsiTheme="minorHAnsi" w:cstheme="minorHAnsi"/>
                <w:sz w:val="22"/>
                <w:szCs w:val="22"/>
              </w:rPr>
            </w:pPr>
            <w:r w:rsidRPr="00503B60">
              <w:rPr>
                <w:rFonts w:asciiTheme="minorHAnsi" w:hAnsiTheme="minorHAnsi" w:cstheme="minorHAnsi"/>
                <w:sz w:val="22"/>
                <w:szCs w:val="22"/>
              </w:rPr>
              <w:t>Observations and pupil voice activities indicate our DA pupils operate with confidence, independence, motivation and purpose within all lessons.</w:t>
            </w:r>
          </w:p>
        </w:tc>
      </w:tr>
      <w:tr w:rsidR="00D668B9" w:rsidRPr="009733DF" w14:paraId="5BA95FF7" w14:textId="77777777" w:rsidTr="6C6E8B9F">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A2A5F5" w14:textId="77777777" w:rsidR="00D668B9" w:rsidRPr="00503B60" w:rsidRDefault="00D668B9" w:rsidP="00E04D02">
            <w:pPr>
              <w:pStyle w:val="TableRow"/>
              <w:rPr>
                <w:rFonts w:asciiTheme="minorHAnsi" w:hAnsiTheme="minorHAnsi" w:cstheme="minorHAnsi"/>
                <w:sz w:val="22"/>
                <w:szCs w:val="22"/>
              </w:rPr>
            </w:pPr>
            <w:r w:rsidRPr="00503B60">
              <w:rPr>
                <w:rFonts w:asciiTheme="minorHAnsi" w:hAnsiTheme="minorHAnsi" w:cstheme="minorHAnsi"/>
                <w:color w:val="auto"/>
                <w:sz w:val="22"/>
                <w:szCs w:val="22"/>
              </w:rPr>
              <w:t xml:space="preserve">Improved oral language skills and vocabulary amongst disadvantaged pupils.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C56466" w14:textId="77777777" w:rsidR="00D668B9" w:rsidRPr="00503B60" w:rsidRDefault="00D668B9" w:rsidP="00E04D02">
            <w:pPr>
              <w:pStyle w:val="TableRowCentered"/>
              <w:jc w:val="left"/>
              <w:rPr>
                <w:rFonts w:asciiTheme="minorHAnsi" w:hAnsiTheme="minorHAnsi" w:cstheme="minorHAnsi"/>
                <w:sz w:val="22"/>
                <w:szCs w:val="22"/>
              </w:rPr>
            </w:pPr>
            <w:r w:rsidRPr="00503B60">
              <w:rPr>
                <w:rFonts w:asciiTheme="minorHAnsi" w:hAnsiTheme="minorHAnsi" w:cstheme="minorHAnsi"/>
                <w:color w:val="auto"/>
                <w:sz w:val="22"/>
                <w:szCs w:val="22"/>
              </w:rPr>
              <w:t>Assessments and observations indicate significantly improved oracy skills among disadvantaged pupils. This is evident when triangulated with other sources of evidence, including engagement with their peers and ongoing formative assessment.</w:t>
            </w:r>
          </w:p>
        </w:tc>
      </w:tr>
      <w:tr w:rsidR="00D668B9" w:rsidRPr="009733DF" w14:paraId="4EE69807" w14:textId="77777777" w:rsidTr="6C6E8B9F">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D36871" w14:textId="77777777" w:rsidR="00D668B9" w:rsidRPr="00503B60" w:rsidRDefault="00D668B9" w:rsidP="00E04D02">
            <w:pPr>
              <w:pStyle w:val="TableRow"/>
              <w:rPr>
                <w:rFonts w:asciiTheme="minorHAnsi" w:hAnsiTheme="minorHAnsi" w:cstheme="minorHAnsi"/>
                <w:sz w:val="22"/>
                <w:szCs w:val="22"/>
              </w:rPr>
            </w:pPr>
            <w:r w:rsidRPr="00503B60">
              <w:rPr>
                <w:rFonts w:asciiTheme="minorHAnsi" w:hAnsiTheme="minorHAnsi" w:cstheme="minorHAnsi"/>
                <w:color w:val="auto"/>
                <w:sz w:val="22"/>
                <w:szCs w:val="22"/>
              </w:rPr>
              <w:t xml:space="preserve">Improved writing attainment amongst disadvantaged pupils across KS 1 and 2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5A6522" w14:textId="42139488" w:rsidR="00D668B9" w:rsidRPr="00503B60" w:rsidRDefault="00D40A0C" w:rsidP="00E04D02">
            <w:pPr>
              <w:pStyle w:val="TableRowCentered"/>
              <w:jc w:val="left"/>
              <w:rPr>
                <w:rFonts w:asciiTheme="minorHAnsi" w:hAnsiTheme="minorHAnsi" w:cstheme="minorHAnsi"/>
                <w:sz w:val="22"/>
                <w:szCs w:val="22"/>
              </w:rPr>
            </w:pPr>
            <w:r w:rsidRPr="00503B60">
              <w:rPr>
                <w:rFonts w:asciiTheme="minorHAnsi" w:hAnsiTheme="minorHAnsi" w:cstheme="minorHAnsi"/>
                <w:color w:val="auto"/>
                <w:sz w:val="22"/>
                <w:szCs w:val="22"/>
              </w:rPr>
              <w:t>KS 1 and internal</w:t>
            </w:r>
            <w:r w:rsidR="00D668B9" w:rsidRPr="00503B60">
              <w:rPr>
                <w:rFonts w:asciiTheme="minorHAnsi" w:hAnsiTheme="minorHAnsi" w:cstheme="minorHAnsi"/>
                <w:color w:val="auto"/>
                <w:sz w:val="22"/>
                <w:szCs w:val="22"/>
                <w:lang w:eastAsia="en-US"/>
              </w:rPr>
              <w:t xml:space="preserve"> writing outcomes in 2024/25 show that more than </w:t>
            </w:r>
            <w:r w:rsidR="00D668B9" w:rsidRPr="00503B60">
              <w:rPr>
                <w:rFonts w:asciiTheme="minorHAnsi" w:hAnsiTheme="minorHAnsi" w:cstheme="minorHAnsi"/>
                <w:color w:val="FF0000"/>
                <w:sz w:val="22"/>
                <w:szCs w:val="22"/>
                <w:lang w:eastAsia="en-US"/>
              </w:rPr>
              <w:t xml:space="preserve">80% </w:t>
            </w:r>
            <w:r w:rsidR="00D668B9" w:rsidRPr="00503B60">
              <w:rPr>
                <w:rFonts w:asciiTheme="minorHAnsi" w:hAnsiTheme="minorHAnsi" w:cstheme="minorHAnsi"/>
                <w:color w:val="auto"/>
                <w:sz w:val="22"/>
                <w:szCs w:val="22"/>
                <w:lang w:eastAsia="en-US"/>
              </w:rPr>
              <w:t>of disadvantaged pupils met the expected standard.</w:t>
            </w:r>
          </w:p>
        </w:tc>
      </w:tr>
      <w:tr w:rsidR="00D668B9" w:rsidRPr="009733DF" w14:paraId="1D24DDAB" w14:textId="77777777" w:rsidTr="6C6E8B9F">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821476" w14:textId="77777777" w:rsidR="00D668B9" w:rsidRPr="00503B60" w:rsidRDefault="00D668B9" w:rsidP="00E04D02">
            <w:pPr>
              <w:pStyle w:val="TableRow"/>
              <w:rPr>
                <w:rFonts w:asciiTheme="minorHAnsi" w:hAnsiTheme="minorHAnsi" w:cstheme="minorHAnsi"/>
                <w:color w:val="auto"/>
                <w:sz w:val="22"/>
                <w:szCs w:val="22"/>
              </w:rPr>
            </w:pPr>
            <w:r w:rsidRPr="00503B60">
              <w:rPr>
                <w:rFonts w:asciiTheme="minorHAnsi" w:hAnsiTheme="minorHAnsi" w:cstheme="minorHAnsi"/>
                <w:color w:val="auto"/>
                <w:sz w:val="22"/>
                <w:szCs w:val="22"/>
              </w:rPr>
              <w:t xml:space="preserve">Improved numbers of DA pupils meet at least school phonic milestones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57B0C1" w14:textId="77777777" w:rsidR="00D668B9" w:rsidRPr="00503B60" w:rsidRDefault="00D668B9" w:rsidP="00E04D02">
            <w:pPr>
              <w:pStyle w:val="TableRowCentered"/>
              <w:spacing w:after="120"/>
              <w:jc w:val="left"/>
              <w:rPr>
                <w:rFonts w:asciiTheme="minorHAnsi" w:hAnsiTheme="minorHAnsi" w:cstheme="minorHAnsi"/>
                <w:color w:val="auto"/>
                <w:sz w:val="22"/>
                <w:szCs w:val="22"/>
              </w:rPr>
            </w:pPr>
            <w:r w:rsidRPr="00503B60">
              <w:rPr>
                <w:rFonts w:asciiTheme="minorHAnsi" w:hAnsiTheme="minorHAnsi" w:cstheme="minorHAnsi"/>
                <w:color w:val="auto"/>
                <w:sz w:val="22"/>
                <w:szCs w:val="22"/>
              </w:rPr>
              <w:t>Percentages of DA pupils achieve in line with non DA peers in phonic screening and in school milestone checks.</w:t>
            </w:r>
          </w:p>
        </w:tc>
      </w:tr>
      <w:tr w:rsidR="00D668B9" w:rsidRPr="009733DF" w14:paraId="54E88281" w14:textId="77777777" w:rsidTr="6C6E8B9F">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58AA63" w14:textId="77777777" w:rsidR="00D668B9" w:rsidRPr="00503B60" w:rsidRDefault="00D668B9" w:rsidP="00E04D02">
            <w:pPr>
              <w:pStyle w:val="TableRow"/>
              <w:rPr>
                <w:rFonts w:asciiTheme="minorHAnsi" w:hAnsiTheme="minorHAnsi" w:cstheme="minorHAnsi"/>
                <w:sz w:val="22"/>
                <w:szCs w:val="22"/>
              </w:rPr>
            </w:pPr>
            <w:r w:rsidRPr="00503B60">
              <w:rPr>
                <w:rFonts w:asciiTheme="minorHAnsi" w:hAnsiTheme="minorHAnsi" w:cstheme="minorHAnsi"/>
                <w:color w:val="auto"/>
                <w:sz w:val="22"/>
                <w:szCs w:val="22"/>
              </w:rPr>
              <w:t>To achieve and sustain improved wellbeing support for all pupils in our school, particularly our disadvantaged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8D5376" w14:textId="77777777" w:rsidR="00D668B9" w:rsidRPr="00503B60" w:rsidRDefault="00D668B9" w:rsidP="00E04D02">
            <w:pPr>
              <w:suppressAutoHyphens w:val="0"/>
              <w:autoSpaceDN/>
              <w:spacing w:before="60" w:after="60" w:line="240" w:lineRule="auto"/>
              <w:ind w:left="34" w:right="57"/>
              <w:rPr>
                <w:rFonts w:asciiTheme="minorHAnsi" w:hAnsiTheme="minorHAnsi" w:cstheme="minorHAnsi"/>
                <w:color w:val="auto"/>
                <w:sz w:val="22"/>
                <w:szCs w:val="22"/>
              </w:rPr>
            </w:pPr>
            <w:r w:rsidRPr="00503B60">
              <w:rPr>
                <w:rFonts w:asciiTheme="minorHAnsi" w:hAnsiTheme="minorHAnsi" w:cstheme="minorHAnsi"/>
                <w:color w:val="auto"/>
                <w:sz w:val="22"/>
                <w:szCs w:val="22"/>
              </w:rPr>
              <w:t>Sustained high levels of wellbeing from 2024/25 demonstrated by:</w:t>
            </w:r>
          </w:p>
          <w:p w14:paraId="16C791E3" w14:textId="77777777" w:rsidR="00D668B9" w:rsidRPr="00503B60" w:rsidRDefault="00D668B9" w:rsidP="00D668B9">
            <w:pPr>
              <w:pStyle w:val="ListParagraph"/>
              <w:numPr>
                <w:ilvl w:val="0"/>
                <w:numId w:val="20"/>
              </w:numPr>
              <w:suppressAutoHyphens w:val="0"/>
              <w:autoSpaceDN/>
              <w:spacing w:before="60" w:after="120" w:line="240" w:lineRule="auto"/>
              <w:ind w:right="57" w:hanging="357"/>
              <w:contextualSpacing w:val="0"/>
              <w:rPr>
                <w:rFonts w:asciiTheme="minorHAnsi" w:hAnsiTheme="minorHAnsi" w:cstheme="minorHAnsi"/>
                <w:color w:val="auto"/>
                <w:sz w:val="22"/>
                <w:szCs w:val="22"/>
              </w:rPr>
            </w:pPr>
            <w:r w:rsidRPr="00503B60">
              <w:rPr>
                <w:rFonts w:asciiTheme="minorHAnsi" w:hAnsiTheme="minorHAnsi" w:cstheme="minorHAnsi"/>
                <w:color w:val="auto"/>
                <w:sz w:val="22"/>
                <w:szCs w:val="22"/>
              </w:rPr>
              <w:t>qualitative data from pupil voice, parent voice/feedback</w:t>
            </w:r>
          </w:p>
          <w:p w14:paraId="013477E7" w14:textId="77777777" w:rsidR="00D668B9" w:rsidRPr="00503B60" w:rsidRDefault="00D668B9" w:rsidP="00E04D02">
            <w:pPr>
              <w:pStyle w:val="TableRowCentered"/>
              <w:jc w:val="left"/>
              <w:rPr>
                <w:rFonts w:asciiTheme="minorHAnsi" w:hAnsiTheme="minorHAnsi" w:cstheme="minorHAnsi"/>
                <w:sz w:val="22"/>
                <w:szCs w:val="22"/>
              </w:rPr>
            </w:pPr>
            <w:r w:rsidRPr="00503B60">
              <w:rPr>
                <w:rFonts w:asciiTheme="minorHAnsi" w:hAnsiTheme="minorHAnsi" w:cstheme="minorHAnsi"/>
                <w:color w:val="auto"/>
                <w:sz w:val="22"/>
                <w:szCs w:val="22"/>
              </w:rPr>
              <w:t xml:space="preserve">a significant increase in participation in enrichment activities, particularly among disadvantaged pupils    </w:t>
            </w:r>
          </w:p>
        </w:tc>
      </w:tr>
      <w:tr w:rsidR="00D668B9" w:rsidRPr="009733DF" w14:paraId="51D45DD0" w14:textId="77777777" w:rsidTr="6C6E8B9F">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E3616F" w14:textId="77777777" w:rsidR="00D668B9" w:rsidRPr="00503B60" w:rsidRDefault="00D668B9" w:rsidP="00E04D02">
            <w:pPr>
              <w:pStyle w:val="TableRow"/>
              <w:rPr>
                <w:rFonts w:asciiTheme="minorHAnsi" w:hAnsiTheme="minorHAnsi" w:cstheme="minorHAnsi"/>
                <w:sz w:val="22"/>
                <w:szCs w:val="22"/>
              </w:rPr>
            </w:pPr>
            <w:r w:rsidRPr="00503B60">
              <w:rPr>
                <w:rFonts w:asciiTheme="minorHAnsi" w:hAnsiTheme="minorHAnsi" w:cstheme="minorHAnsi"/>
                <w:color w:val="auto"/>
                <w:sz w:val="22"/>
                <w:szCs w:val="22"/>
              </w:rPr>
              <w:t>To achieve and sustain improved attendance for all pupils, particularly our disadvantaged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1DCB13" w14:textId="77777777" w:rsidR="00D668B9" w:rsidRPr="00503B60" w:rsidRDefault="00D668B9" w:rsidP="00E04D02">
            <w:pPr>
              <w:suppressAutoHyphens w:val="0"/>
              <w:autoSpaceDN/>
              <w:spacing w:before="60" w:after="60" w:line="240" w:lineRule="auto"/>
              <w:ind w:left="57" w:right="57"/>
              <w:rPr>
                <w:rFonts w:asciiTheme="minorHAnsi" w:hAnsiTheme="minorHAnsi" w:cstheme="minorHAnsi"/>
                <w:color w:val="auto"/>
                <w:sz w:val="22"/>
                <w:szCs w:val="22"/>
              </w:rPr>
            </w:pPr>
            <w:r w:rsidRPr="00503B60">
              <w:rPr>
                <w:rFonts w:asciiTheme="minorHAnsi" w:hAnsiTheme="minorHAnsi" w:cstheme="minorHAnsi"/>
                <w:color w:val="auto"/>
                <w:sz w:val="22"/>
                <w:szCs w:val="22"/>
              </w:rPr>
              <w:t>Sustained high attendance from 2024/25 demonstrated by:</w:t>
            </w:r>
          </w:p>
          <w:p w14:paraId="6E04532B" w14:textId="77777777" w:rsidR="00D668B9" w:rsidRPr="00503B60" w:rsidRDefault="00D668B9" w:rsidP="00D668B9">
            <w:pPr>
              <w:pStyle w:val="ListParagraph"/>
              <w:numPr>
                <w:ilvl w:val="0"/>
                <w:numId w:val="21"/>
              </w:numPr>
              <w:suppressAutoHyphens w:val="0"/>
              <w:autoSpaceDN/>
              <w:spacing w:before="60" w:after="60" w:line="240" w:lineRule="auto"/>
              <w:ind w:right="57"/>
              <w:rPr>
                <w:rFonts w:asciiTheme="minorHAnsi" w:hAnsiTheme="minorHAnsi" w:cstheme="minorHAnsi"/>
                <w:color w:val="auto"/>
                <w:sz w:val="22"/>
                <w:szCs w:val="22"/>
              </w:rPr>
            </w:pPr>
            <w:r w:rsidRPr="00503B60">
              <w:rPr>
                <w:rFonts w:asciiTheme="minorHAnsi" w:hAnsiTheme="minorHAnsi" w:cstheme="minorHAnsi"/>
                <w:color w:val="auto"/>
                <w:sz w:val="22"/>
                <w:szCs w:val="22"/>
              </w:rPr>
              <w:t>the attendance gap between disadvantaged pupils and all non-disadvantaged pupils being below 1%</w:t>
            </w:r>
          </w:p>
          <w:p w14:paraId="36F78C76" w14:textId="5129D968" w:rsidR="00D668B9" w:rsidRPr="00503B60" w:rsidRDefault="00D668B9" w:rsidP="00D668B9">
            <w:pPr>
              <w:pStyle w:val="TableRowCentered"/>
              <w:numPr>
                <w:ilvl w:val="0"/>
                <w:numId w:val="21"/>
              </w:numPr>
              <w:jc w:val="left"/>
              <w:rPr>
                <w:rFonts w:asciiTheme="minorHAnsi" w:hAnsiTheme="minorHAnsi" w:cstheme="minorHAnsi"/>
                <w:sz w:val="22"/>
                <w:szCs w:val="22"/>
              </w:rPr>
            </w:pPr>
            <w:r w:rsidRPr="00503B60">
              <w:rPr>
                <w:rFonts w:asciiTheme="minorHAnsi" w:hAnsiTheme="minorHAnsi" w:cstheme="minorHAnsi"/>
                <w:color w:val="auto"/>
                <w:sz w:val="22"/>
                <w:szCs w:val="22"/>
              </w:rPr>
              <w:lastRenderedPageBreak/>
              <w:t xml:space="preserve">the percentage of </w:t>
            </w:r>
            <w:r w:rsidR="00A15EC5" w:rsidRPr="00503B60">
              <w:rPr>
                <w:rFonts w:asciiTheme="minorHAnsi" w:hAnsiTheme="minorHAnsi" w:cstheme="minorHAnsi"/>
                <w:color w:val="auto"/>
                <w:sz w:val="22"/>
                <w:szCs w:val="22"/>
              </w:rPr>
              <w:t xml:space="preserve">all disadvantaged pupils </w:t>
            </w:r>
            <w:r w:rsidRPr="00503B60">
              <w:rPr>
                <w:rFonts w:asciiTheme="minorHAnsi" w:hAnsiTheme="minorHAnsi" w:cstheme="minorHAnsi"/>
                <w:color w:val="auto"/>
                <w:sz w:val="22"/>
                <w:szCs w:val="22"/>
              </w:rPr>
              <w:t>who are persistently absent  is in line with their peers.</w:t>
            </w:r>
          </w:p>
        </w:tc>
      </w:tr>
      <w:tr w:rsidR="00D668B9" w:rsidRPr="009733DF" w14:paraId="6A91F384" w14:textId="77777777" w:rsidTr="6C6E8B9F">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1FD153" w14:textId="3E956AAD" w:rsidR="00D668B9" w:rsidRPr="00503B60" w:rsidRDefault="00D668B9" w:rsidP="00E04D02">
            <w:pPr>
              <w:pStyle w:val="TableRow"/>
              <w:rPr>
                <w:rFonts w:asciiTheme="minorHAnsi" w:hAnsiTheme="minorHAnsi" w:cstheme="minorHAnsi"/>
                <w:sz w:val="22"/>
                <w:szCs w:val="22"/>
              </w:rPr>
            </w:pPr>
            <w:r w:rsidRPr="00503B60">
              <w:rPr>
                <w:rFonts w:asciiTheme="minorHAnsi" w:hAnsiTheme="minorHAnsi" w:cstheme="minorHAnsi"/>
                <w:sz w:val="22"/>
                <w:szCs w:val="22"/>
              </w:rPr>
              <w:lastRenderedPageBreak/>
              <w:t>To ensure all disadvantaged pupils have access to a full a</w:t>
            </w:r>
            <w:r w:rsidR="00A15EC5" w:rsidRPr="00503B60">
              <w:rPr>
                <w:rFonts w:asciiTheme="minorHAnsi" w:hAnsiTheme="minorHAnsi" w:cstheme="minorHAnsi"/>
                <w:sz w:val="22"/>
                <w:szCs w:val="22"/>
              </w:rPr>
              <w:t>nd wide ranging curriculum entitlement</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AE320B" w14:textId="09486553" w:rsidR="00D668B9" w:rsidRPr="00503B60" w:rsidRDefault="00D668B9" w:rsidP="00E04D02">
            <w:pPr>
              <w:pStyle w:val="TableRowCentered"/>
              <w:jc w:val="left"/>
              <w:rPr>
                <w:rFonts w:asciiTheme="minorHAnsi" w:hAnsiTheme="minorHAnsi" w:cstheme="minorHAnsi"/>
                <w:sz w:val="22"/>
                <w:szCs w:val="22"/>
              </w:rPr>
            </w:pPr>
            <w:r w:rsidRPr="00503B60">
              <w:rPr>
                <w:rFonts w:asciiTheme="minorHAnsi" w:hAnsiTheme="minorHAnsi" w:cstheme="minorHAnsi"/>
                <w:sz w:val="22"/>
                <w:szCs w:val="22"/>
              </w:rPr>
              <w:t>100% of DA pupils access wider curriculum learning opportunities such as clubs, music lessons</w:t>
            </w:r>
            <w:r w:rsidR="6E3A6E9B" w:rsidRPr="00503B60">
              <w:rPr>
                <w:rFonts w:asciiTheme="minorHAnsi" w:hAnsiTheme="minorHAnsi" w:cstheme="minorHAnsi"/>
                <w:sz w:val="22"/>
                <w:szCs w:val="22"/>
              </w:rPr>
              <w:t>, leadership roles, swimming lessons, forest school</w:t>
            </w:r>
            <w:r w:rsidRPr="00503B60">
              <w:rPr>
                <w:rFonts w:asciiTheme="minorHAnsi" w:hAnsiTheme="minorHAnsi" w:cstheme="minorHAnsi"/>
                <w:sz w:val="22"/>
                <w:szCs w:val="22"/>
              </w:rPr>
              <w:t xml:space="preserve"> and visits.</w:t>
            </w:r>
          </w:p>
          <w:p w14:paraId="2BC2C87B" w14:textId="77777777" w:rsidR="00D668B9" w:rsidRPr="00503B60" w:rsidRDefault="00D668B9" w:rsidP="00E04D02">
            <w:pPr>
              <w:pStyle w:val="TableRowCentered"/>
              <w:jc w:val="left"/>
              <w:rPr>
                <w:rFonts w:asciiTheme="minorHAnsi" w:hAnsiTheme="minorHAnsi" w:cstheme="minorHAnsi"/>
                <w:sz w:val="22"/>
                <w:szCs w:val="22"/>
              </w:rPr>
            </w:pPr>
            <w:r w:rsidRPr="00503B60">
              <w:rPr>
                <w:rFonts w:asciiTheme="minorHAnsi" w:hAnsiTheme="minorHAnsi" w:cstheme="minorHAnsi"/>
                <w:sz w:val="22"/>
                <w:szCs w:val="22"/>
              </w:rPr>
              <w:t>100% of pupil feedback indicates pupils have the resources and support to complete home learning activities.</w:t>
            </w:r>
          </w:p>
        </w:tc>
      </w:tr>
    </w:tbl>
    <w:p w14:paraId="2A06959E" w14:textId="77777777" w:rsidR="00120AB1" w:rsidRPr="009733DF" w:rsidRDefault="00120AB1">
      <w:pPr>
        <w:suppressAutoHyphens w:val="0"/>
        <w:spacing w:after="0" w:line="240" w:lineRule="auto"/>
        <w:rPr>
          <w:rFonts w:asciiTheme="minorHAnsi" w:hAnsiTheme="minorHAnsi" w:cstheme="minorHAnsi"/>
          <w:b/>
          <w:color w:val="104F75"/>
        </w:rPr>
      </w:pPr>
      <w:r w:rsidRPr="009733DF">
        <w:rPr>
          <w:rFonts w:asciiTheme="minorHAnsi" w:hAnsiTheme="minorHAnsi" w:cstheme="minorHAnsi"/>
        </w:rPr>
        <w:br w:type="page"/>
      </w:r>
    </w:p>
    <w:p w14:paraId="2A7D5512" w14:textId="37F47191" w:rsidR="00E66558" w:rsidRDefault="009D71E8">
      <w:pPr>
        <w:pStyle w:val="Heading2"/>
      </w:pPr>
      <w:r>
        <w:lastRenderedPageBreak/>
        <w:t>Activity in this academic year</w:t>
      </w:r>
      <w:r w:rsidR="0036675F">
        <w:t xml:space="preserve">    </w:t>
      </w:r>
    </w:p>
    <w:p w14:paraId="2A7D5513" w14:textId="77777777" w:rsidR="00E66558" w:rsidRDefault="009D71E8">
      <w:pPr>
        <w:spacing w:after="480"/>
      </w:pPr>
      <w:r w:rsidRPr="009733DF">
        <w:rPr>
          <w:rFonts w:asciiTheme="minorHAnsi" w:hAnsiTheme="minorHAnsi" w:cstheme="minorHAnsi"/>
        </w:rPr>
        <w:t xml:space="preserve">This details how we intend to spend our pupil premium (and recovery premium funding) </w:t>
      </w:r>
      <w:r w:rsidRPr="009733DF">
        <w:rPr>
          <w:rFonts w:asciiTheme="minorHAnsi" w:hAnsiTheme="minorHAnsi" w:cstheme="minorHAnsi"/>
          <w:b/>
          <w:bCs/>
        </w:rPr>
        <w:t>this academic year</w:t>
      </w:r>
      <w:r w:rsidRPr="009733DF">
        <w:rPr>
          <w:rFonts w:asciiTheme="minorHAnsi" w:hAnsiTheme="minorHAnsi" w:cstheme="minorHAnsi"/>
        </w:rPr>
        <w:t xml:space="preserve"> to address the challenges listed above</w:t>
      </w:r>
      <w:r>
        <w:t>.</w:t>
      </w:r>
    </w:p>
    <w:p w14:paraId="2A7D5514" w14:textId="42B444E6" w:rsidR="00E66558" w:rsidRDefault="009D71E8">
      <w:pPr>
        <w:pStyle w:val="Heading3"/>
      </w:pPr>
      <w:r>
        <w:t xml:space="preserve">Teaching </w:t>
      </w:r>
    </w:p>
    <w:p w14:paraId="2A7D5515" w14:textId="25AB47BC" w:rsidR="00E66558" w:rsidRDefault="009D71E8">
      <w:r>
        <w:t xml:space="preserve">Budgeted cost: £ </w:t>
      </w:r>
      <w:r w:rsidR="0045295F">
        <w:rPr>
          <w:i/>
          <w:iCs/>
        </w:rPr>
        <w:t>60</w:t>
      </w:r>
      <w:r w:rsidR="006E12D0">
        <w:rPr>
          <w:i/>
          <w:iCs/>
        </w:rPr>
        <w:t>00</w:t>
      </w:r>
    </w:p>
    <w:tbl>
      <w:tblPr>
        <w:tblW w:w="5000" w:type="pct"/>
        <w:tblCellMar>
          <w:left w:w="10" w:type="dxa"/>
          <w:right w:w="10" w:type="dxa"/>
        </w:tblCellMar>
        <w:tblLook w:val="04A0" w:firstRow="1" w:lastRow="0" w:firstColumn="1" w:lastColumn="0" w:noHBand="0" w:noVBand="1"/>
      </w:tblPr>
      <w:tblGrid>
        <w:gridCol w:w="2397"/>
        <w:gridCol w:w="5558"/>
        <w:gridCol w:w="1531"/>
      </w:tblGrid>
      <w:tr w:rsidR="00FC6D06" w14:paraId="0AB30ED9" w14:textId="77777777" w:rsidTr="003F24D6">
        <w:tc>
          <w:tcPr>
            <w:tcW w:w="23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8EFF58D" w14:textId="77777777" w:rsidR="00FC6D06" w:rsidRDefault="00FC6D06" w:rsidP="00E04D02">
            <w:pPr>
              <w:pStyle w:val="TableHeader"/>
              <w:jc w:val="left"/>
            </w:pPr>
            <w:r>
              <w:t>Activity</w:t>
            </w:r>
          </w:p>
        </w:tc>
        <w:tc>
          <w:tcPr>
            <w:tcW w:w="555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8ABDE51" w14:textId="77777777" w:rsidR="00FC6D06" w:rsidRDefault="00FC6D06" w:rsidP="00E04D02">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47C96D4" w14:textId="77777777" w:rsidR="00FC6D06" w:rsidRDefault="00FC6D06" w:rsidP="00E04D02">
            <w:pPr>
              <w:pStyle w:val="TableHeader"/>
              <w:jc w:val="left"/>
            </w:pPr>
            <w:r>
              <w:t>Challenge number(s) addressed</w:t>
            </w:r>
          </w:p>
        </w:tc>
      </w:tr>
      <w:tr w:rsidR="00DF504D" w14:paraId="0A4FD5F7" w14:textId="77777777" w:rsidTr="003F24D6">
        <w:tc>
          <w:tcPr>
            <w:tcW w:w="2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B0257" w14:textId="77777777" w:rsidR="00DF504D" w:rsidRPr="00503B60" w:rsidRDefault="00DF504D" w:rsidP="00DF504D">
            <w:pPr>
              <w:pStyle w:val="TableRow"/>
              <w:rPr>
                <w:rFonts w:asciiTheme="minorHAnsi" w:hAnsiTheme="minorHAnsi" w:cstheme="minorHAnsi"/>
                <w:bCs/>
                <w:sz w:val="22"/>
                <w:szCs w:val="22"/>
              </w:rPr>
            </w:pPr>
            <w:r w:rsidRPr="00503B60">
              <w:rPr>
                <w:rFonts w:asciiTheme="minorHAnsi" w:hAnsiTheme="minorHAnsi" w:cstheme="minorHAnsi"/>
                <w:bCs/>
                <w:sz w:val="22"/>
                <w:szCs w:val="22"/>
              </w:rPr>
              <w:t xml:space="preserve">Embed recent CPD on: </w:t>
            </w:r>
          </w:p>
          <w:p w14:paraId="50E5AC48" w14:textId="77777777" w:rsidR="00DF504D" w:rsidRPr="00503B60" w:rsidRDefault="00DF504D" w:rsidP="00DF504D">
            <w:pPr>
              <w:pStyle w:val="TableRow"/>
              <w:numPr>
                <w:ilvl w:val="0"/>
                <w:numId w:val="24"/>
              </w:numPr>
              <w:rPr>
                <w:rFonts w:asciiTheme="minorHAnsi" w:hAnsiTheme="minorHAnsi" w:cstheme="minorHAnsi"/>
                <w:bCs/>
                <w:sz w:val="22"/>
                <w:szCs w:val="22"/>
              </w:rPr>
            </w:pPr>
            <w:r w:rsidRPr="00503B60">
              <w:rPr>
                <w:rFonts w:asciiTheme="minorHAnsi" w:hAnsiTheme="minorHAnsi" w:cstheme="minorHAnsi"/>
                <w:bCs/>
                <w:sz w:val="22"/>
                <w:szCs w:val="22"/>
              </w:rPr>
              <w:t>mastery learning, deepening opportunities &amp; retrieval practice</w:t>
            </w:r>
          </w:p>
          <w:p w14:paraId="160F167B" w14:textId="77777777" w:rsidR="00DF504D" w:rsidRPr="00503B60" w:rsidRDefault="00DF504D" w:rsidP="00DF504D">
            <w:pPr>
              <w:pStyle w:val="TableRow"/>
              <w:numPr>
                <w:ilvl w:val="0"/>
                <w:numId w:val="24"/>
              </w:numPr>
              <w:rPr>
                <w:rFonts w:asciiTheme="minorHAnsi" w:hAnsiTheme="minorHAnsi" w:cstheme="minorHAnsi"/>
                <w:bCs/>
                <w:sz w:val="22"/>
                <w:szCs w:val="22"/>
              </w:rPr>
            </w:pPr>
            <w:r w:rsidRPr="00503B60">
              <w:rPr>
                <w:rFonts w:asciiTheme="minorHAnsi" w:hAnsiTheme="minorHAnsi" w:cstheme="minorHAnsi"/>
                <w:bCs/>
                <w:sz w:val="22"/>
                <w:szCs w:val="22"/>
              </w:rPr>
              <w:t>effective facilitation of learning</w:t>
            </w:r>
          </w:p>
          <w:p w14:paraId="5BDE3BBB" w14:textId="3CB04AB5" w:rsidR="00DF504D" w:rsidRPr="00503B60" w:rsidRDefault="00DF504D" w:rsidP="00DF504D">
            <w:pPr>
              <w:pStyle w:val="TableRow"/>
              <w:numPr>
                <w:ilvl w:val="0"/>
                <w:numId w:val="24"/>
              </w:numPr>
              <w:rPr>
                <w:rFonts w:asciiTheme="minorHAnsi" w:hAnsiTheme="minorHAnsi" w:cstheme="minorHAnsi"/>
                <w:bCs/>
                <w:sz w:val="22"/>
                <w:szCs w:val="22"/>
              </w:rPr>
            </w:pPr>
            <w:r w:rsidRPr="00503B60">
              <w:rPr>
                <w:rFonts w:asciiTheme="minorHAnsi" w:hAnsiTheme="minorHAnsi" w:cstheme="minorHAnsi"/>
                <w:bCs/>
                <w:sz w:val="22"/>
                <w:szCs w:val="22"/>
              </w:rPr>
              <w:t xml:space="preserve">scaffolding, </w:t>
            </w:r>
          </w:p>
          <w:p w14:paraId="77A666F9" w14:textId="522ED3CD" w:rsidR="00DF504D" w:rsidRPr="00503B60" w:rsidRDefault="00DF504D" w:rsidP="00DF504D">
            <w:pPr>
              <w:pStyle w:val="TableRow"/>
              <w:numPr>
                <w:ilvl w:val="0"/>
                <w:numId w:val="24"/>
              </w:numPr>
              <w:rPr>
                <w:rFonts w:asciiTheme="minorHAnsi" w:hAnsiTheme="minorHAnsi" w:cstheme="minorHAnsi"/>
                <w:bCs/>
                <w:sz w:val="22"/>
                <w:szCs w:val="22"/>
              </w:rPr>
            </w:pPr>
            <w:r w:rsidRPr="00503B60">
              <w:rPr>
                <w:rFonts w:asciiTheme="minorHAnsi" w:hAnsiTheme="minorHAnsi" w:cstheme="minorHAnsi"/>
                <w:bCs/>
                <w:sz w:val="22"/>
                <w:szCs w:val="22"/>
              </w:rPr>
              <w:t xml:space="preserve">feedback </w:t>
            </w:r>
          </w:p>
          <w:p w14:paraId="45C949D4" w14:textId="77777777" w:rsidR="00DF504D" w:rsidRPr="00503B60" w:rsidRDefault="00DF504D" w:rsidP="00DF504D">
            <w:pPr>
              <w:pStyle w:val="TableRow"/>
              <w:rPr>
                <w:rFonts w:asciiTheme="minorHAnsi" w:hAnsiTheme="minorHAnsi" w:cstheme="minorHAnsi"/>
                <w:bCs/>
                <w:sz w:val="22"/>
                <w:szCs w:val="22"/>
              </w:rPr>
            </w:pPr>
            <w:r w:rsidRPr="00503B60">
              <w:rPr>
                <w:rFonts w:asciiTheme="minorHAnsi" w:hAnsiTheme="minorHAnsi" w:cstheme="minorHAnsi"/>
                <w:bCs/>
                <w:sz w:val="22"/>
                <w:szCs w:val="22"/>
              </w:rPr>
              <w:t xml:space="preserve"> </w:t>
            </w:r>
          </w:p>
          <w:p w14:paraId="124D476B" w14:textId="56222F18" w:rsidR="00DF504D" w:rsidRPr="00503B60" w:rsidRDefault="00DF504D" w:rsidP="00DF504D">
            <w:pPr>
              <w:pStyle w:val="TableRow"/>
              <w:rPr>
                <w:rFonts w:asciiTheme="minorHAnsi" w:hAnsiTheme="minorHAnsi" w:cstheme="minorHAnsi"/>
                <w:bCs/>
                <w:sz w:val="22"/>
                <w:szCs w:val="22"/>
              </w:rPr>
            </w:pPr>
            <w:r w:rsidRPr="00503B60">
              <w:rPr>
                <w:rFonts w:asciiTheme="minorHAnsi" w:hAnsiTheme="minorHAnsi" w:cstheme="minorHAnsi"/>
                <w:bCs/>
                <w:sz w:val="22"/>
                <w:szCs w:val="22"/>
              </w:rPr>
              <w:t xml:space="preserve">…into practice to improve pupil outcomes.  </w:t>
            </w:r>
          </w:p>
        </w:tc>
        <w:tc>
          <w:tcPr>
            <w:tcW w:w="5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26E6C" w14:textId="77777777" w:rsidR="00DF504D" w:rsidRPr="00503B60" w:rsidRDefault="00DF504D" w:rsidP="00DF504D">
            <w:pPr>
              <w:pStyle w:val="TableRowCentered"/>
              <w:jc w:val="left"/>
              <w:rPr>
                <w:rFonts w:asciiTheme="minorHAnsi" w:hAnsiTheme="minorHAnsi" w:cstheme="minorHAnsi"/>
                <w:bCs/>
                <w:sz w:val="22"/>
                <w:szCs w:val="22"/>
              </w:rPr>
            </w:pPr>
            <w:r w:rsidRPr="00503B60">
              <w:rPr>
                <w:rFonts w:asciiTheme="minorHAnsi" w:hAnsiTheme="minorHAnsi" w:cstheme="minorHAnsi"/>
                <w:bCs/>
                <w:color w:val="263238"/>
                <w:sz w:val="22"/>
                <w:szCs w:val="22"/>
                <w:shd w:val="clear" w:color="auto" w:fill="FFFFFF"/>
              </w:rPr>
              <w:t xml:space="preserve">EEF - The impact of mastery learning approaches is an additional five months progress, on average, over the course of a year. This method is particularly effective with primary age pupils. </w:t>
            </w:r>
            <w:hyperlink r:id="rId15" w:history="1">
              <w:r w:rsidRPr="00503B60">
                <w:rPr>
                  <w:rFonts w:asciiTheme="minorHAnsi" w:hAnsiTheme="minorHAnsi" w:cstheme="minorHAnsi"/>
                  <w:bCs/>
                  <w:color w:val="0000FF"/>
                  <w:sz w:val="22"/>
                  <w:szCs w:val="22"/>
                  <w:u w:val="single"/>
                </w:rPr>
                <w:t>Mastery learning | EEF (educationendowmentfoundation.org.uk)</w:t>
              </w:r>
            </w:hyperlink>
            <w:r w:rsidRPr="00503B60">
              <w:rPr>
                <w:rFonts w:asciiTheme="minorHAnsi" w:hAnsiTheme="minorHAnsi" w:cstheme="minorHAnsi"/>
                <w:bCs/>
                <w:sz w:val="22"/>
                <w:szCs w:val="22"/>
              </w:rPr>
              <w:t xml:space="preserve"> </w:t>
            </w:r>
          </w:p>
          <w:p w14:paraId="7113055D" w14:textId="77777777" w:rsidR="00DF504D" w:rsidRPr="00503B60" w:rsidRDefault="00DF504D" w:rsidP="00DF504D">
            <w:pPr>
              <w:pStyle w:val="TableRowCentered"/>
              <w:jc w:val="left"/>
              <w:rPr>
                <w:rFonts w:asciiTheme="minorHAnsi" w:hAnsiTheme="minorHAnsi" w:cstheme="minorHAnsi"/>
                <w:bCs/>
                <w:sz w:val="22"/>
                <w:szCs w:val="22"/>
              </w:rPr>
            </w:pPr>
          </w:p>
          <w:p w14:paraId="01C1C2B7" w14:textId="77777777" w:rsidR="00DF504D" w:rsidRPr="00503B60" w:rsidRDefault="00DF504D" w:rsidP="00DF504D">
            <w:pPr>
              <w:pStyle w:val="TableRowCentered"/>
              <w:jc w:val="left"/>
              <w:rPr>
                <w:rFonts w:asciiTheme="minorHAnsi" w:hAnsiTheme="minorHAnsi" w:cstheme="minorHAnsi"/>
                <w:bCs/>
                <w:sz w:val="22"/>
                <w:szCs w:val="22"/>
              </w:rPr>
            </w:pPr>
            <w:r w:rsidRPr="00503B60">
              <w:rPr>
                <w:rFonts w:asciiTheme="minorHAnsi" w:hAnsiTheme="minorHAnsi" w:cstheme="minorHAnsi"/>
                <w:bCs/>
                <w:sz w:val="22"/>
                <w:szCs w:val="22"/>
              </w:rPr>
              <w:t>EEF-</w:t>
            </w:r>
            <w:hyperlink r:id="rId16" w:history="1">
              <w:r w:rsidRPr="00503B60">
                <w:rPr>
                  <w:rFonts w:asciiTheme="minorHAnsi" w:hAnsiTheme="minorHAnsi" w:cstheme="minorHAnsi"/>
                  <w:bCs/>
                  <w:color w:val="0000FF"/>
                  <w:sz w:val="22"/>
                  <w:szCs w:val="22"/>
                  <w:u w:val="single"/>
                </w:rPr>
                <w:t>Special Educational Needs in Mainstream Schools—Recommendations (d2tic4wvo1iusb.cloudfront.net)</w:t>
              </w:r>
            </w:hyperlink>
          </w:p>
          <w:p w14:paraId="015798C3" w14:textId="77777777" w:rsidR="00DF504D" w:rsidRPr="00503B60" w:rsidRDefault="00DF504D" w:rsidP="00DF504D">
            <w:pPr>
              <w:pStyle w:val="TableRowCentered"/>
              <w:jc w:val="left"/>
              <w:rPr>
                <w:rFonts w:asciiTheme="minorHAnsi" w:hAnsiTheme="minorHAnsi" w:cstheme="minorHAnsi"/>
                <w:bCs/>
                <w:sz w:val="22"/>
                <w:szCs w:val="22"/>
              </w:rPr>
            </w:pPr>
          </w:p>
          <w:p w14:paraId="188C1FC0" w14:textId="77777777" w:rsidR="00DF504D" w:rsidRPr="00503B60" w:rsidRDefault="00DF504D" w:rsidP="00DF504D">
            <w:pPr>
              <w:pStyle w:val="TableRowCentered"/>
              <w:jc w:val="left"/>
              <w:rPr>
                <w:rFonts w:asciiTheme="minorHAnsi" w:hAnsiTheme="minorHAnsi" w:cstheme="minorHAnsi"/>
                <w:bCs/>
                <w:sz w:val="22"/>
                <w:szCs w:val="22"/>
              </w:rPr>
            </w:pPr>
            <w:r w:rsidRPr="00503B60">
              <w:rPr>
                <w:rFonts w:asciiTheme="minorHAnsi" w:hAnsiTheme="minorHAnsi" w:cstheme="minorHAnsi"/>
                <w:bCs/>
                <w:sz w:val="22"/>
                <w:szCs w:val="22"/>
              </w:rPr>
              <w:t>EEF - Providing feedback is a well-evidenced and has a high impact on learning outcomes + 7 months.</w:t>
            </w:r>
          </w:p>
          <w:p w14:paraId="52AAC7FC" w14:textId="77777777" w:rsidR="00DF504D" w:rsidRPr="00503B60" w:rsidRDefault="0050443F" w:rsidP="00DF504D">
            <w:pPr>
              <w:pStyle w:val="TableRowCentered"/>
              <w:jc w:val="left"/>
              <w:rPr>
                <w:rFonts w:asciiTheme="minorHAnsi" w:hAnsiTheme="minorHAnsi" w:cstheme="minorHAnsi"/>
                <w:bCs/>
                <w:color w:val="0000FF"/>
                <w:sz w:val="22"/>
                <w:szCs w:val="22"/>
                <w:u w:val="single"/>
              </w:rPr>
            </w:pPr>
            <w:hyperlink r:id="rId17" w:history="1">
              <w:r w:rsidR="00DF504D" w:rsidRPr="00503B60">
                <w:rPr>
                  <w:rFonts w:asciiTheme="minorHAnsi" w:hAnsiTheme="minorHAnsi" w:cstheme="minorHAnsi"/>
                  <w:bCs/>
                  <w:color w:val="0000FF"/>
                  <w:sz w:val="22"/>
                  <w:szCs w:val="22"/>
                  <w:u w:val="single"/>
                </w:rPr>
                <w:t>Feedback | EEF (educationendowmentfoundation.org.uk)</w:t>
              </w:r>
            </w:hyperlink>
          </w:p>
          <w:p w14:paraId="7CC6E0F2" w14:textId="77777777" w:rsidR="00DF504D" w:rsidRPr="00503B60" w:rsidRDefault="00DF504D" w:rsidP="00DF504D">
            <w:pPr>
              <w:pStyle w:val="TableRowCentered"/>
              <w:jc w:val="left"/>
              <w:rPr>
                <w:rFonts w:asciiTheme="minorHAnsi" w:hAnsiTheme="minorHAnsi" w:cstheme="minorHAnsi"/>
                <w:bCs/>
                <w:color w:val="0000FF"/>
                <w:sz w:val="22"/>
                <w:szCs w:val="22"/>
                <w:u w:val="single"/>
              </w:rPr>
            </w:pPr>
          </w:p>
          <w:p w14:paraId="58616CBF" w14:textId="554C3AC9" w:rsidR="00DF504D" w:rsidRPr="00503B60" w:rsidRDefault="00DF504D" w:rsidP="00BB4904">
            <w:pPr>
              <w:pStyle w:val="TableRowCentered"/>
              <w:jc w:val="left"/>
              <w:rPr>
                <w:rFonts w:asciiTheme="minorHAnsi" w:hAnsiTheme="minorHAnsi" w:cstheme="minorHAnsi"/>
                <w:bCs/>
                <w:sz w:val="22"/>
                <w:szCs w:val="22"/>
              </w:rPr>
            </w:pPr>
            <w:r w:rsidRPr="00503B60">
              <w:rPr>
                <w:rFonts w:asciiTheme="minorHAnsi" w:hAnsiTheme="minorHAnsi" w:cstheme="minorHAnsi"/>
                <w:bCs/>
                <w:sz w:val="22"/>
                <w:szCs w:val="22"/>
              </w:rPr>
              <w:t xml:space="preserve">EEF - Improving Literacy and Mathematics in Early Years, KS1 &amp; KS2 guidance reports cite the importance of: accurate assessment for learning, building on pupils’ prior knowledge and providing appropriate support/scaffolding when facilitating learning   </w:t>
            </w:r>
            <w:hyperlink r:id="rId18" w:history="1">
              <w:r w:rsidRPr="00503B60">
                <w:rPr>
                  <w:rFonts w:asciiTheme="minorHAnsi" w:hAnsiTheme="minorHAnsi" w:cstheme="minorHAnsi"/>
                  <w:bCs/>
                  <w:color w:val="0000FF"/>
                  <w:sz w:val="22"/>
                  <w:szCs w:val="22"/>
                  <w:u w:val="single"/>
                </w:rPr>
                <w:t>Guidance reports | EEF (educationendowmentfoundation.org.uk)</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5CFC0" w14:textId="0D719FF6" w:rsidR="00DF504D" w:rsidRPr="00503B60" w:rsidRDefault="00DF504D" w:rsidP="00DF504D">
            <w:pPr>
              <w:pStyle w:val="TableRowCentered"/>
              <w:jc w:val="left"/>
              <w:rPr>
                <w:rFonts w:asciiTheme="minorHAnsi" w:hAnsiTheme="minorHAnsi" w:cstheme="minorHAnsi"/>
                <w:bCs/>
                <w:sz w:val="22"/>
                <w:szCs w:val="22"/>
              </w:rPr>
            </w:pPr>
            <w:r w:rsidRPr="00503B60">
              <w:rPr>
                <w:rFonts w:asciiTheme="minorHAnsi" w:hAnsiTheme="minorHAnsi" w:cstheme="minorHAnsi"/>
                <w:bCs/>
                <w:sz w:val="22"/>
                <w:szCs w:val="22"/>
              </w:rPr>
              <w:t>2,3,4</w:t>
            </w:r>
          </w:p>
        </w:tc>
      </w:tr>
      <w:tr w:rsidR="003F24D6" w14:paraId="190805A9" w14:textId="77777777" w:rsidTr="003F24D6">
        <w:tc>
          <w:tcPr>
            <w:tcW w:w="2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F9B3A" w14:textId="268C928E" w:rsidR="003F24D6" w:rsidRPr="00503B60" w:rsidRDefault="003F24D6" w:rsidP="003F24D6">
            <w:pPr>
              <w:pStyle w:val="TableRow"/>
              <w:rPr>
                <w:rFonts w:asciiTheme="minorHAnsi" w:hAnsiTheme="minorHAnsi" w:cstheme="minorHAnsi"/>
                <w:bCs/>
                <w:sz w:val="22"/>
                <w:szCs w:val="22"/>
              </w:rPr>
            </w:pPr>
            <w:r w:rsidRPr="00503B60">
              <w:rPr>
                <w:rFonts w:asciiTheme="minorHAnsi" w:hAnsiTheme="minorHAnsi" w:cstheme="minorHAnsi"/>
                <w:bCs/>
                <w:sz w:val="22"/>
                <w:szCs w:val="22"/>
              </w:rPr>
              <w:t>Implement the September 2023 reviewed graduated response (SEMH phase) to improve teaching and learning and the provision for SEN and lower attaining pupils.</w:t>
            </w:r>
          </w:p>
        </w:tc>
        <w:tc>
          <w:tcPr>
            <w:tcW w:w="5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F194A" w14:textId="77777777" w:rsidR="003F24D6" w:rsidRPr="00503B60" w:rsidRDefault="003F24D6" w:rsidP="003F24D6">
            <w:pPr>
              <w:pStyle w:val="TableRowCentered"/>
              <w:jc w:val="left"/>
              <w:rPr>
                <w:rFonts w:asciiTheme="minorHAnsi" w:hAnsiTheme="minorHAnsi" w:cstheme="minorHAnsi"/>
                <w:bCs/>
                <w:sz w:val="22"/>
                <w:szCs w:val="22"/>
              </w:rPr>
            </w:pPr>
            <w:r w:rsidRPr="00503B60">
              <w:rPr>
                <w:rFonts w:asciiTheme="minorHAnsi" w:hAnsiTheme="minorHAnsi" w:cstheme="minorHAnsi"/>
                <w:bCs/>
                <w:sz w:val="22"/>
                <w:szCs w:val="22"/>
              </w:rPr>
              <w:t xml:space="preserve">EEF- An inclusive school removes barriers to learning and participation, provides education that is appropriate to pupils’ needs and promotes high standards and the fulfilment of potential for all pupils. </w:t>
            </w:r>
          </w:p>
          <w:p w14:paraId="7EDA2590" w14:textId="77777777" w:rsidR="003F24D6" w:rsidRPr="00503B60" w:rsidRDefault="003F24D6" w:rsidP="003F24D6">
            <w:pPr>
              <w:pStyle w:val="TableRowCentered"/>
              <w:jc w:val="left"/>
              <w:rPr>
                <w:rFonts w:asciiTheme="minorHAnsi" w:hAnsiTheme="minorHAnsi" w:cstheme="minorHAnsi"/>
                <w:bCs/>
                <w:sz w:val="22"/>
                <w:szCs w:val="22"/>
              </w:rPr>
            </w:pPr>
          </w:p>
          <w:p w14:paraId="5C42F40F" w14:textId="11E004EB" w:rsidR="003F24D6" w:rsidRPr="00503B60" w:rsidRDefault="003F24D6" w:rsidP="003F24D6">
            <w:pPr>
              <w:pStyle w:val="TableRowCentered"/>
              <w:jc w:val="left"/>
              <w:rPr>
                <w:rFonts w:asciiTheme="minorHAnsi" w:hAnsiTheme="minorHAnsi" w:cstheme="minorHAnsi"/>
                <w:bCs/>
                <w:color w:val="263238"/>
                <w:sz w:val="22"/>
                <w:szCs w:val="22"/>
                <w:shd w:val="clear" w:color="auto" w:fill="FFFFFF"/>
              </w:rPr>
            </w:pPr>
            <w:r w:rsidRPr="00503B60">
              <w:rPr>
                <w:rFonts w:asciiTheme="minorHAnsi" w:hAnsiTheme="minorHAnsi" w:cstheme="minorHAnsi"/>
                <w:bCs/>
                <w:sz w:val="22"/>
                <w:szCs w:val="22"/>
              </w:rPr>
              <w:t xml:space="preserve">The research states that schools should aim to understand pupils’ individual needs using the graduated approach of the ‘assess, plan, do, review’ approach. EEF recommend teachers develop a repertoire of these strategies they can use flexible in response to the needs of all pupils including: flexible groups, cognitive &amp; metacognition strategies, explicit instruction, using technology to support pupils with SEND; and scaffolding.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9C42F" w14:textId="5A296BBC" w:rsidR="003F24D6" w:rsidRPr="00503B60" w:rsidRDefault="003F24D6" w:rsidP="003F24D6">
            <w:pPr>
              <w:pStyle w:val="TableRowCentered"/>
              <w:jc w:val="left"/>
              <w:rPr>
                <w:rFonts w:asciiTheme="minorHAnsi" w:hAnsiTheme="minorHAnsi" w:cstheme="minorHAnsi"/>
                <w:bCs/>
                <w:sz w:val="22"/>
                <w:szCs w:val="22"/>
              </w:rPr>
            </w:pPr>
            <w:r w:rsidRPr="00503B60">
              <w:rPr>
                <w:rFonts w:asciiTheme="minorHAnsi" w:hAnsiTheme="minorHAnsi" w:cstheme="minorHAnsi"/>
                <w:bCs/>
                <w:sz w:val="22"/>
                <w:szCs w:val="22"/>
              </w:rPr>
              <w:t>2 &amp; 3</w:t>
            </w:r>
          </w:p>
        </w:tc>
      </w:tr>
    </w:tbl>
    <w:p w14:paraId="2A7D5523" w14:textId="63F8F742" w:rsidR="00E66558" w:rsidRDefault="009D71E8">
      <w:pPr>
        <w:rPr>
          <w:b/>
          <w:bCs/>
          <w:color w:val="104F75"/>
          <w:sz w:val="28"/>
          <w:szCs w:val="28"/>
        </w:rPr>
      </w:pPr>
      <w:r>
        <w:rPr>
          <w:b/>
          <w:bCs/>
          <w:color w:val="104F75"/>
          <w:sz w:val="28"/>
          <w:szCs w:val="28"/>
        </w:rPr>
        <w:t xml:space="preserve">Targeted academic support </w:t>
      </w:r>
    </w:p>
    <w:p w14:paraId="2A7D5524" w14:textId="6236CBF7" w:rsidR="00E66558" w:rsidRPr="006E12D0" w:rsidRDefault="007A1A7F">
      <w:pPr>
        <w:rPr>
          <w:b/>
        </w:rPr>
      </w:pPr>
      <w:r w:rsidRPr="006E12D0">
        <w:rPr>
          <w:b/>
        </w:rPr>
        <w:lastRenderedPageBreak/>
        <w:t>Budgeted co</w:t>
      </w:r>
      <w:r w:rsidR="00656A58">
        <w:rPr>
          <w:b/>
        </w:rPr>
        <w:t>st: £</w:t>
      </w:r>
      <w:r w:rsidR="00684A30">
        <w:rPr>
          <w:b/>
        </w:rPr>
        <w:t>7</w:t>
      </w:r>
      <w:r w:rsidR="00DB65A5">
        <w:rPr>
          <w:b/>
        </w:rPr>
        <w:t>1</w:t>
      </w:r>
      <w:r w:rsidR="00656A58">
        <w:rPr>
          <w:b/>
        </w:rPr>
        <w:t>,</w:t>
      </w:r>
      <w:r w:rsidR="00684A30">
        <w:rPr>
          <w:b/>
        </w:rPr>
        <w:t>660</w:t>
      </w:r>
    </w:p>
    <w:tbl>
      <w:tblPr>
        <w:tblW w:w="5004" w:type="pct"/>
        <w:tblLayout w:type="fixed"/>
        <w:tblCellMar>
          <w:left w:w="10" w:type="dxa"/>
          <w:right w:w="10" w:type="dxa"/>
        </w:tblCellMar>
        <w:tblLook w:val="04A0" w:firstRow="1" w:lastRow="0" w:firstColumn="1" w:lastColumn="0" w:noHBand="0" w:noVBand="1"/>
      </w:tblPr>
      <w:tblGrid>
        <w:gridCol w:w="2689"/>
        <w:gridCol w:w="5245"/>
        <w:gridCol w:w="1560"/>
      </w:tblGrid>
      <w:tr w:rsidR="00FC6D06" w14:paraId="56A0FADE" w14:textId="77777777" w:rsidTr="008C5D56">
        <w:tc>
          <w:tcPr>
            <w:tcW w:w="26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1139ACF" w14:textId="77777777" w:rsidR="00FC6D06" w:rsidRDefault="00FC6D06" w:rsidP="00E04D02">
            <w:pPr>
              <w:pStyle w:val="TableHeader"/>
              <w:jc w:val="left"/>
            </w:pPr>
            <w:r>
              <w:t>Activity</w:t>
            </w:r>
          </w:p>
        </w:tc>
        <w:tc>
          <w:tcPr>
            <w:tcW w:w="52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826B638" w14:textId="77777777" w:rsidR="00FC6D06" w:rsidRDefault="00FC6D06" w:rsidP="00E04D02">
            <w:pPr>
              <w:pStyle w:val="TableHeader"/>
              <w:jc w:val="left"/>
            </w:pPr>
            <w:r>
              <w:t>Evidence that supports this approach</w:t>
            </w:r>
          </w:p>
        </w:tc>
        <w:tc>
          <w:tcPr>
            <w:tcW w:w="15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0292C9A" w14:textId="77777777" w:rsidR="00FC6D06" w:rsidRDefault="00FC6D06" w:rsidP="00E04D02">
            <w:pPr>
              <w:pStyle w:val="TableHeader"/>
              <w:jc w:val="left"/>
            </w:pPr>
            <w:r>
              <w:t>Challenge number(s) addressed</w:t>
            </w:r>
          </w:p>
        </w:tc>
      </w:tr>
      <w:tr w:rsidR="00A02A6C" w:rsidRPr="00AD2FDA" w14:paraId="21548D72" w14:textId="77777777" w:rsidTr="008C5D56">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8DEC5" w14:textId="2BEBB2ED" w:rsidR="00A02A6C" w:rsidRPr="00503B60" w:rsidRDefault="00A02A6C" w:rsidP="00487866">
            <w:pPr>
              <w:pStyle w:val="TableRow"/>
              <w:ind w:left="0"/>
              <w:rPr>
                <w:rFonts w:asciiTheme="minorHAnsi" w:hAnsiTheme="minorHAnsi" w:cstheme="minorHAnsi"/>
                <w:bCs/>
                <w:iCs/>
                <w:sz w:val="22"/>
                <w:szCs w:val="22"/>
              </w:rPr>
            </w:pPr>
          </w:p>
          <w:p w14:paraId="01087C40" w14:textId="4E7DE232" w:rsidR="00A02A6C" w:rsidRPr="00503B60" w:rsidRDefault="00A02A6C" w:rsidP="000A4B8E">
            <w:pPr>
              <w:pStyle w:val="TableRow"/>
              <w:rPr>
                <w:rFonts w:asciiTheme="minorHAnsi" w:hAnsiTheme="minorHAnsi" w:cstheme="minorHAnsi"/>
                <w:bCs/>
                <w:iCs/>
                <w:sz w:val="22"/>
                <w:szCs w:val="22"/>
              </w:rPr>
            </w:pPr>
            <w:r w:rsidRPr="00503B60">
              <w:rPr>
                <w:rFonts w:asciiTheme="minorHAnsi" w:hAnsiTheme="minorHAnsi" w:cstheme="minorHAnsi"/>
                <w:bCs/>
                <w:iCs/>
                <w:sz w:val="22"/>
                <w:szCs w:val="22"/>
              </w:rPr>
              <w:t>Increase the amount of high-quality facilitation of learning for PP pupils through: a mastery approach, mentoring conferences/marking and effective scaffolding.</w:t>
            </w:r>
          </w:p>
          <w:p w14:paraId="75ED798D" w14:textId="77777777" w:rsidR="000A4B8E" w:rsidRPr="00503B60" w:rsidRDefault="000A4B8E" w:rsidP="000A4B8E">
            <w:pPr>
              <w:pStyle w:val="TableRow"/>
              <w:rPr>
                <w:rFonts w:asciiTheme="minorHAnsi" w:hAnsiTheme="minorHAnsi" w:cstheme="minorHAnsi"/>
                <w:bCs/>
                <w:iCs/>
                <w:sz w:val="22"/>
                <w:szCs w:val="22"/>
              </w:rPr>
            </w:pPr>
          </w:p>
          <w:p w14:paraId="3D9352AE" w14:textId="753AFFA9" w:rsidR="00A02A6C" w:rsidRPr="00503B60" w:rsidRDefault="00A02A6C" w:rsidP="000A4B8E">
            <w:pPr>
              <w:pStyle w:val="TableRow"/>
              <w:rPr>
                <w:rFonts w:asciiTheme="minorHAnsi" w:hAnsiTheme="minorHAnsi" w:cstheme="minorHAnsi"/>
                <w:bCs/>
                <w:iCs/>
                <w:sz w:val="22"/>
                <w:szCs w:val="22"/>
              </w:rPr>
            </w:pPr>
            <w:r w:rsidRPr="00503B60">
              <w:rPr>
                <w:rFonts w:asciiTheme="minorHAnsi" w:hAnsiTheme="minorHAnsi" w:cstheme="minorHAnsi"/>
                <w:bCs/>
                <w:iCs/>
                <w:sz w:val="22"/>
                <w:szCs w:val="22"/>
              </w:rPr>
              <w:t xml:space="preserve">Support pupils to develop their metacognition &amp; self-regulation skills, independence, resilience and develop a positive approach to their own learning through using a range of strategies (including Targeted Support Plans, </w:t>
            </w:r>
          </w:p>
          <w:p w14:paraId="57D7B63A" w14:textId="77777777" w:rsidR="00A02A6C" w:rsidRPr="00503B60" w:rsidRDefault="00A02A6C" w:rsidP="00A02A6C">
            <w:pPr>
              <w:rPr>
                <w:rFonts w:asciiTheme="minorHAnsi" w:hAnsiTheme="minorHAnsi" w:cstheme="minorHAnsi"/>
                <w:bCs/>
                <w:iCs/>
                <w:sz w:val="22"/>
                <w:szCs w:val="22"/>
              </w:rPr>
            </w:pPr>
          </w:p>
          <w:p w14:paraId="78C4F834" w14:textId="61DC8534" w:rsidR="00A02A6C" w:rsidRPr="00503B60" w:rsidRDefault="00A02A6C" w:rsidP="00A02A6C">
            <w:pPr>
              <w:pStyle w:val="TableRow"/>
              <w:rPr>
                <w:rFonts w:asciiTheme="minorHAnsi" w:hAnsiTheme="minorHAnsi" w:cstheme="minorHAnsi"/>
                <w:bCs/>
                <w:iCs/>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C1E80" w14:textId="77777777" w:rsidR="00A02A6C" w:rsidRPr="00503B60" w:rsidRDefault="00A02A6C" w:rsidP="00A02A6C">
            <w:pPr>
              <w:pStyle w:val="TableRowCentered"/>
              <w:ind w:left="0"/>
              <w:jc w:val="left"/>
              <w:rPr>
                <w:rFonts w:asciiTheme="minorHAnsi" w:hAnsiTheme="minorHAnsi" w:cstheme="minorHAnsi"/>
                <w:bCs/>
                <w:iCs/>
                <w:sz w:val="22"/>
                <w:szCs w:val="22"/>
              </w:rPr>
            </w:pPr>
          </w:p>
          <w:p w14:paraId="53EACDE5" w14:textId="77777777" w:rsidR="00A02A6C" w:rsidRPr="00503B60" w:rsidRDefault="00A02A6C" w:rsidP="00A02A6C">
            <w:pPr>
              <w:pStyle w:val="TableRowCentered"/>
              <w:ind w:left="0"/>
              <w:jc w:val="left"/>
              <w:rPr>
                <w:rFonts w:asciiTheme="minorHAnsi" w:hAnsiTheme="minorHAnsi" w:cstheme="minorHAnsi"/>
                <w:bCs/>
                <w:iCs/>
                <w:sz w:val="22"/>
                <w:szCs w:val="22"/>
              </w:rPr>
            </w:pPr>
            <w:r w:rsidRPr="00503B60">
              <w:rPr>
                <w:rFonts w:asciiTheme="minorHAnsi" w:hAnsiTheme="minorHAnsi" w:cstheme="minorHAnsi"/>
                <w:bCs/>
                <w:iCs/>
                <w:sz w:val="22"/>
                <w:szCs w:val="22"/>
              </w:rPr>
              <w:t>EEF research – TAs delivering targeted interventions in 1:1 or small group settings shows a consistent impact on attainment of approx. 3 to 4 additional months’ progress.</w:t>
            </w:r>
          </w:p>
          <w:p w14:paraId="76E229DB" w14:textId="77777777" w:rsidR="000A4B8E" w:rsidRPr="00503B60" w:rsidRDefault="000A4B8E" w:rsidP="00A02A6C">
            <w:pPr>
              <w:pStyle w:val="TableRowCentered"/>
              <w:ind w:left="0"/>
              <w:jc w:val="left"/>
              <w:rPr>
                <w:rFonts w:asciiTheme="minorHAnsi" w:hAnsiTheme="minorHAnsi" w:cstheme="minorHAnsi"/>
                <w:bCs/>
                <w:iCs/>
                <w:sz w:val="22"/>
                <w:szCs w:val="22"/>
              </w:rPr>
            </w:pPr>
          </w:p>
          <w:p w14:paraId="2C30E53E" w14:textId="77777777" w:rsidR="000A4B8E" w:rsidRPr="00503B60" w:rsidRDefault="000A4B8E" w:rsidP="00A02A6C">
            <w:pPr>
              <w:pStyle w:val="TableRowCentered"/>
              <w:ind w:left="0"/>
              <w:jc w:val="left"/>
              <w:rPr>
                <w:rFonts w:asciiTheme="minorHAnsi" w:hAnsiTheme="minorHAnsi" w:cstheme="minorHAnsi"/>
                <w:bCs/>
                <w:iCs/>
                <w:sz w:val="22"/>
                <w:szCs w:val="22"/>
              </w:rPr>
            </w:pPr>
          </w:p>
          <w:p w14:paraId="75993380" w14:textId="77777777" w:rsidR="00A02A6C" w:rsidRPr="00503B60" w:rsidRDefault="00A02A6C" w:rsidP="00A02A6C">
            <w:pPr>
              <w:pStyle w:val="TableRowCentered"/>
              <w:ind w:left="0"/>
              <w:jc w:val="left"/>
              <w:rPr>
                <w:rFonts w:asciiTheme="minorHAnsi" w:hAnsiTheme="minorHAnsi" w:cstheme="minorHAnsi"/>
                <w:bCs/>
                <w:iCs/>
                <w:sz w:val="22"/>
                <w:szCs w:val="22"/>
              </w:rPr>
            </w:pPr>
            <w:r w:rsidRPr="00503B60">
              <w:rPr>
                <w:rFonts w:asciiTheme="minorHAnsi" w:hAnsiTheme="minorHAnsi" w:cstheme="minorHAnsi"/>
                <w:bCs/>
                <w:iCs/>
                <w:color w:val="263238"/>
                <w:sz w:val="22"/>
                <w:szCs w:val="22"/>
                <w:shd w:val="clear" w:color="auto" w:fill="FFFFFF"/>
              </w:rPr>
              <w:t xml:space="preserve">EEF - The impact of mastery learning approaches is an additional five months progress, on average, over the course of a year. This method is particularly effective with primary age pupils. </w:t>
            </w:r>
            <w:hyperlink r:id="rId19" w:history="1">
              <w:r w:rsidRPr="00503B60">
                <w:rPr>
                  <w:rFonts w:asciiTheme="minorHAnsi" w:hAnsiTheme="minorHAnsi" w:cstheme="minorHAnsi"/>
                  <w:bCs/>
                  <w:iCs/>
                  <w:color w:val="0000FF"/>
                  <w:sz w:val="22"/>
                  <w:szCs w:val="22"/>
                  <w:u w:val="single"/>
                </w:rPr>
                <w:t>Mastery learning | EEF (educationendowmentfoundation.org.uk)</w:t>
              </w:r>
            </w:hyperlink>
          </w:p>
          <w:p w14:paraId="11599DF4" w14:textId="77777777" w:rsidR="00A02A6C" w:rsidRPr="00503B60" w:rsidRDefault="00A02A6C" w:rsidP="00A02A6C">
            <w:pPr>
              <w:pStyle w:val="TableRowCentered"/>
              <w:ind w:left="0"/>
              <w:jc w:val="left"/>
              <w:rPr>
                <w:rFonts w:asciiTheme="minorHAnsi" w:hAnsiTheme="minorHAnsi" w:cstheme="minorHAnsi"/>
                <w:bCs/>
                <w:iCs/>
                <w:sz w:val="22"/>
                <w:szCs w:val="22"/>
              </w:rPr>
            </w:pPr>
          </w:p>
          <w:p w14:paraId="360D5536" w14:textId="77777777" w:rsidR="00A02A6C" w:rsidRPr="00503B60" w:rsidRDefault="00A02A6C" w:rsidP="00A02A6C">
            <w:pPr>
              <w:pStyle w:val="TableRowCentered"/>
              <w:ind w:left="0"/>
              <w:jc w:val="left"/>
              <w:rPr>
                <w:rFonts w:asciiTheme="minorHAnsi" w:hAnsiTheme="minorHAnsi" w:cstheme="minorHAnsi"/>
                <w:bCs/>
                <w:iCs/>
                <w:sz w:val="22"/>
                <w:szCs w:val="22"/>
              </w:rPr>
            </w:pPr>
            <w:r w:rsidRPr="00503B60">
              <w:rPr>
                <w:rFonts w:asciiTheme="minorHAnsi" w:hAnsiTheme="minorHAnsi" w:cstheme="minorHAnsi"/>
                <w:bCs/>
                <w:iCs/>
                <w:sz w:val="22"/>
                <w:szCs w:val="22"/>
              </w:rPr>
              <w:t>EEF - Providing feedback is a well-evidenced and has a high impact on learning outcomes + 7 months.</w:t>
            </w:r>
          </w:p>
          <w:p w14:paraId="388ABB9B" w14:textId="77777777" w:rsidR="00A02A6C" w:rsidRPr="00503B60" w:rsidRDefault="0050443F" w:rsidP="00A02A6C">
            <w:pPr>
              <w:pStyle w:val="TableRowCentered"/>
              <w:jc w:val="left"/>
              <w:rPr>
                <w:rFonts w:asciiTheme="minorHAnsi" w:hAnsiTheme="minorHAnsi" w:cstheme="minorHAnsi"/>
                <w:bCs/>
                <w:iCs/>
                <w:color w:val="0000FF"/>
                <w:sz w:val="22"/>
                <w:szCs w:val="22"/>
                <w:u w:val="single"/>
              </w:rPr>
            </w:pPr>
            <w:hyperlink r:id="rId20" w:history="1">
              <w:r w:rsidR="00A02A6C" w:rsidRPr="00503B60">
                <w:rPr>
                  <w:rFonts w:asciiTheme="minorHAnsi" w:hAnsiTheme="minorHAnsi" w:cstheme="minorHAnsi"/>
                  <w:bCs/>
                  <w:iCs/>
                  <w:color w:val="0000FF"/>
                  <w:sz w:val="22"/>
                  <w:szCs w:val="22"/>
                  <w:u w:val="single"/>
                </w:rPr>
                <w:t>Feedback | EEF (educationendowmentfoundation.org.uk)</w:t>
              </w:r>
            </w:hyperlink>
          </w:p>
          <w:p w14:paraId="3D4BEB9F" w14:textId="77777777" w:rsidR="00A02A6C" w:rsidRPr="00503B60" w:rsidRDefault="00A02A6C" w:rsidP="00A02A6C">
            <w:pPr>
              <w:pStyle w:val="TableRowCentered"/>
              <w:ind w:left="0"/>
              <w:jc w:val="left"/>
              <w:rPr>
                <w:rFonts w:asciiTheme="minorHAnsi" w:hAnsiTheme="minorHAnsi" w:cstheme="minorHAnsi"/>
                <w:bCs/>
                <w:iCs/>
                <w:sz w:val="22"/>
                <w:szCs w:val="22"/>
              </w:rPr>
            </w:pPr>
          </w:p>
          <w:p w14:paraId="249B0316" w14:textId="77777777" w:rsidR="00A02A6C" w:rsidRPr="00503B60" w:rsidRDefault="00A02A6C" w:rsidP="00A02A6C">
            <w:pPr>
              <w:pStyle w:val="TableRowCentered"/>
              <w:ind w:left="0"/>
              <w:jc w:val="left"/>
              <w:rPr>
                <w:rFonts w:asciiTheme="minorHAnsi" w:hAnsiTheme="minorHAnsi" w:cstheme="minorHAnsi"/>
                <w:bCs/>
                <w:iCs/>
                <w:sz w:val="22"/>
                <w:szCs w:val="22"/>
              </w:rPr>
            </w:pPr>
          </w:p>
          <w:p w14:paraId="69D2320A" w14:textId="77777777" w:rsidR="00A02A6C" w:rsidRPr="00503B60" w:rsidRDefault="00A02A6C" w:rsidP="00A02A6C">
            <w:pPr>
              <w:pStyle w:val="TableRowCentered"/>
              <w:ind w:left="0"/>
              <w:jc w:val="left"/>
              <w:rPr>
                <w:rFonts w:asciiTheme="minorHAnsi" w:hAnsiTheme="minorHAnsi" w:cstheme="minorHAnsi"/>
                <w:bCs/>
                <w:iCs/>
                <w:sz w:val="22"/>
                <w:szCs w:val="22"/>
              </w:rPr>
            </w:pPr>
            <w:r w:rsidRPr="00503B60">
              <w:rPr>
                <w:rFonts w:asciiTheme="minorHAnsi" w:hAnsiTheme="minorHAnsi" w:cstheme="minorHAnsi"/>
                <w:bCs/>
                <w:iCs/>
                <w:sz w:val="22"/>
                <w:szCs w:val="22"/>
              </w:rPr>
              <w:t xml:space="preserve">EEF- </w:t>
            </w:r>
            <w:r w:rsidRPr="00503B60">
              <w:rPr>
                <w:rFonts w:asciiTheme="minorHAnsi" w:hAnsiTheme="minorHAnsi" w:cstheme="minorHAnsi"/>
                <w:bCs/>
                <w:iCs/>
                <w:color w:val="263238"/>
                <w:sz w:val="22"/>
                <w:szCs w:val="22"/>
                <w:shd w:val="clear" w:color="auto" w:fill="FFFFFF"/>
              </w:rPr>
              <w:t>There is some evidence to suggest that disadvantaged pupils are less likely to use metacognitive and self-regulatory strategies without being explicitly taught these strategies. Explicit teaching of metacognitive and self-regulatory strategies could therefore encourage such pupils to practise and use these skills more frequently in the future. With explicit teaching and feedback, pupils are more likely to use these strategies independently and habitually, enabling them to manage their own learning and overcome challenges themselves in the future.</w:t>
            </w:r>
          </w:p>
          <w:p w14:paraId="3FD69BAD" w14:textId="77777777" w:rsidR="00A02A6C" w:rsidRPr="00503B60" w:rsidRDefault="00A02A6C" w:rsidP="00A02A6C">
            <w:pPr>
              <w:pStyle w:val="TableRowCentered"/>
              <w:jc w:val="left"/>
              <w:rPr>
                <w:rFonts w:asciiTheme="minorHAnsi" w:hAnsiTheme="minorHAnsi" w:cstheme="minorHAnsi"/>
                <w:bCs/>
                <w:iCs/>
                <w:sz w:val="22"/>
                <w:szCs w:val="22"/>
              </w:rPr>
            </w:pPr>
            <w:r w:rsidRPr="00503B60">
              <w:rPr>
                <w:rFonts w:asciiTheme="minorHAnsi" w:hAnsiTheme="minorHAnsi" w:cstheme="minorHAnsi"/>
                <w:bCs/>
                <w:iCs/>
                <w:sz w:val="22"/>
                <w:szCs w:val="22"/>
              </w:rPr>
              <w:t>The average impact of metacognition and self-regulation strategies is an additional seven months’ progress over the course of a year.</w:t>
            </w:r>
          </w:p>
          <w:p w14:paraId="271F00DC" w14:textId="77777777" w:rsidR="00A02A6C" w:rsidRPr="00503B60" w:rsidRDefault="00A02A6C" w:rsidP="00A02A6C">
            <w:pPr>
              <w:pStyle w:val="TableRowCentered"/>
              <w:rPr>
                <w:rFonts w:asciiTheme="minorHAnsi" w:hAnsiTheme="minorHAnsi" w:cstheme="minorHAnsi"/>
                <w:bCs/>
                <w:iCs/>
                <w:sz w:val="22"/>
                <w:szCs w:val="22"/>
              </w:rPr>
            </w:pPr>
          </w:p>
          <w:p w14:paraId="17060093" w14:textId="6B70B68F" w:rsidR="00A02A6C" w:rsidRPr="00503B60" w:rsidRDefault="0050443F" w:rsidP="00A02A6C">
            <w:pPr>
              <w:pStyle w:val="TableRowCentered"/>
              <w:ind w:left="0"/>
              <w:jc w:val="left"/>
              <w:rPr>
                <w:rFonts w:asciiTheme="minorHAnsi" w:hAnsiTheme="minorHAnsi" w:cstheme="minorHAnsi"/>
                <w:bCs/>
                <w:iCs/>
                <w:sz w:val="22"/>
                <w:szCs w:val="22"/>
              </w:rPr>
            </w:pPr>
            <w:hyperlink r:id="rId21" w:history="1">
              <w:r w:rsidR="00A02A6C" w:rsidRPr="00503B60">
                <w:rPr>
                  <w:rFonts w:asciiTheme="minorHAnsi" w:hAnsiTheme="minorHAnsi" w:cstheme="minorHAnsi"/>
                  <w:bCs/>
                  <w:iCs/>
                  <w:color w:val="0000FF"/>
                  <w:sz w:val="22"/>
                  <w:szCs w:val="22"/>
                  <w:u w:val="single"/>
                </w:rPr>
                <w:t>Metacognition and self-regulation | EEF (educationendowmentfoundation.org.uk)</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0C2F8" w14:textId="6878A9B2" w:rsidR="00A02A6C" w:rsidRPr="00503B60" w:rsidRDefault="00AF0556" w:rsidP="00A02A6C">
            <w:pPr>
              <w:pStyle w:val="TableRowCentered"/>
              <w:jc w:val="left"/>
              <w:rPr>
                <w:rFonts w:asciiTheme="minorHAnsi" w:hAnsiTheme="minorHAnsi" w:cstheme="minorHAnsi"/>
                <w:bCs/>
                <w:iCs/>
                <w:sz w:val="22"/>
                <w:szCs w:val="22"/>
              </w:rPr>
            </w:pPr>
            <w:r w:rsidRPr="00503B60">
              <w:rPr>
                <w:rFonts w:asciiTheme="minorHAnsi" w:hAnsiTheme="minorHAnsi" w:cstheme="minorHAnsi"/>
                <w:bCs/>
                <w:iCs/>
                <w:sz w:val="22"/>
                <w:szCs w:val="22"/>
              </w:rPr>
              <w:t>1,</w:t>
            </w:r>
            <w:r w:rsidR="00A02A6C" w:rsidRPr="00503B60">
              <w:rPr>
                <w:rFonts w:asciiTheme="minorHAnsi" w:hAnsiTheme="minorHAnsi" w:cstheme="minorHAnsi"/>
                <w:bCs/>
                <w:iCs/>
                <w:sz w:val="22"/>
                <w:szCs w:val="22"/>
              </w:rPr>
              <w:t>2</w:t>
            </w:r>
            <w:r w:rsidRPr="00503B60">
              <w:rPr>
                <w:rFonts w:asciiTheme="minorHAnsi" w:hAnsiTheme="minorHAnsi" w:cstheme="minorHAnsi"/>
                <w:bCs/>
                <w:iCs/>
                <w:sz w:val="22"/>
                <w:szCs w:val="22"/>
              </w:rPr>
              <w:t xml:space="preserve">, </w:t>
            </w:r>
            <w:r w:rsidR="00A02A6C" w:rsidRPr="00503B60">
              <w:rPr>
                <w:rFonts w:asciiTheme="minorHAnsi" w:hAnsiTheme="minorHAnsi" w:cstheme="minorHAnsi"/>
                <w:bCs/>
                <w:iCs/>
                <w:sz w:val="22"/>
                <w:szCs w:val="22"/>
              </w:rPr>
              <w:t>4</w:t>
            </w:r>
            <w:r w:rsidRPr="00503B60">
              <w:rPr>
                <w:rFonts w:asciiTheme="minorHAnsi" w:hAnsiTheme="minorHAnsi" w:cstheme="minorHAnsi"/>
                <w:bCs/>
                <w:iCs/>
                <w:sz w:val="22"/>
                <w:szCs w:val="22"/>
              </w:rPr>
              <w:t xml:space="preserve"> and 6</w:t>
            </w:r>
          </w:p>
        </w:tc>
      </w:tr>
      <w:tr w:rsidR="000A4B8E" w:rsidRPr="00AD2FDA" w14:paraId="7DABBB2B" w14:textId="77777777" w:rsidTr="008C5D56">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946E9" w14:textId="741BF210" w:rsidR="000A4B8E" w:rsidRPr="00503B60" w:rsidRDefault="000A4B8E" w:rsidP="000A4B8E">
            <w:pPr>
              <w:pStyle w:val="TableRow"/>
              <w:rPr>
                <w:rFonts w:asciiTheme="minorHAnsi" w:hAnsiTheme="minorHAnsi" w:cstheme="minorHAnsi"/>
                <w:bCs/>
                <w:iCs/>
                <w:sz w:val="22"/>
                <w:szCs w:val="22"/>
              </w:rPr>
            </w:pPr>
            <w:r w:rsidRPr="00503B60">
              <w:rPr>
                <w:rFonts w:asciiTheme="minorHAnsi" w:hAnsiTheme="minorHAnsi" w:cstheme="minorHAnsi"/>
                <w:bCs/>
                <w:iCs/>
                <w:sz w:val="22"/>
                <w:szCs w:val="22"/>
              </w:rPr>
              <w:t xml:space="preserve">Employ SEND specialist practitioners to deliver bespoke small group and 1:1 teaching in identified areas including S&amp;L, gross/fine motor skills to </w:t>
            </w:r>
            <w:r w:rsidRPr="00503B60">
              <w:rPr>
                <w:rFonts w:asciiTheme="minorHAnsi" w:hAnsiTheme="minorHAnsi" w:cstheme="minorHAnsi"/>
                <w:bCs/>
                <w:iCs/>
                <w:sz w:val="22"/>
                <w:szCs w:val="22"/>
              </w:rPr>
              <w:lastRenderedPageBreak/>
              <w:t xml:space="preserve">improve key skills leading to improved reading &amp; writing outcomes. </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24885" w14:textId="77777777" w:rsidR="000A4B8E" w:rsidRPr="00503B60" w:rsidRDefault="000A4B8E" w:rsidP="000A4B8E">
            <w:pPr>
              <w:pStyle w:val="TableRowCentered"/>
              <w:jc w:val="left"/>
              <w:rPr>
                <w:rFonts w:asciiTheme="minorHAnsi" w:hAnsiTheme="minorHAnsi" w:cstheme="minorHAnsi"/>
                <w:bCs/>
                <w:iCs/>
                <w:color w:val="0000FF"/>
                <w:sz w:val="22"/>
                <w:szCs w:val="22"/>
                <w:u w:val="single"/>
              </w:rPr>
            </w:pPr>
            <w:r w:rsidRPr="00503B60">
              <w:rPr>
                <w:rFonts w:asciiTheme="minorHAnsi" w:hAnsiTheme="minorHAnsi" w:cstheme="minorHAnsi"/>
                <w:bCs/>
                <w:iCs/>
                <w:sz w:val="22"/>
                <w:szCs w:val="22"/>
              </w:rPr>
              <w:lastRenderedPageBreak/>
              <w:t xml:space="preserve">EEF – interventions should be carefully targeted through identification and assessment. Interventions should be applied using the principles of effective implementation - </w:t>
            </w:r>
            <w:r w:rsidRPr="00503B60">
              <w:rPr>
                <w:rFonts w:asciiTheme="minorHAnsi" w:hAnsiTheme="minorHAnsi" w:cstheme="minorHAnsi"/>
                <w:bCs/>
                <w:iCs/>
                <w:color w:val="0000FF"/>
                <w:sz w:val="22"/>
                <w:szCs w:val="22"/>
                <w:u w:val="single"/>
              </w:rPr>
              <w:t xml:space="preserve">EEF_Implementation_Guidance_Report_2019.pdf </w:t>
            </w:r>
          </w:p>
          <w:p w14:paraId="11450823" w14:textId="77777777" w:rsidR="000A4B8E" w:rsidRPr="00503B60" w:rsidRDefault="000A4B8E" w:rsidP="000A4B8E">
            <w:pPr>
              <w:pStyle w:val="TableRowCentered"/>
              <w:jc w:val="left"/>
              <w:rPr>
                <w:rFonts w:asciiTheme="minorHAnsi" w:hAnsiTheme="minorHAnsi" w:cstheme="minorHAnsi"/>
                <w:bCs/>
                <w:iCs/>
                <w:sz w:val="22"/>
                <w:szCs w:val="22"/>
              </w:rPr>
            </w:pPr>
            <w:r w:rsidRPr="00503B60">
              <w:rPr>
                <w:rFonts w:asciiTheme="minorHAnsi" w:hAnsiTheme="minorHAnsi" w:cstheme="minorHAnsi"/>
                <w:bCs/>
                <w:iCs/>
                <w:sz w:val="22"/>
                <w:szCs w:val="22"/>
              </w:rPr>
              <w:lastRenderedPageBreak/>
              <w:t xml:space="preserve">EEF- There is consistent evidence that using 1:1 and small group tutoring involving structured intervention supports children struggling with aspects of literacy. </w:t>
            </w:r>
            <w:r w:rsidRPr="00503B60">
              <w:rPr>
                <w:rFonts w:asciiTheme="minorHAnsi" w:hAnsiTheme="minorHAnsi" w:cstheme="minorHAnsi"/>
                <w:bCs/>
                <w:iCs/>
                <w:color w:val="0000FF"/>
                <w:sz w:val="22"/>
                <w:szCs w:val="22"/>
                <w:u w:val="single"/>
              </w:rPr>
              <w:t>Literacy_KS1_Guidance_Report_2020.pdf (d2tic4wvo1iusb.cloudfront.net)</w:t>
            </w:r>
          </w:p>
          <w:p w14:paraId="2055D6E5" w14:textId="77777777" w:rsidR="000A4B8E" w:rsidRPr="00503B60" w:rsidRDefault="000A4B8E" w:rsidP="000A4B8E">
            <w:pPr>
              <w:pStyle w:val="TableRowCentered"/>
              <w:jc w:val="left"/>
              <w:rPr>
                <w:rFonts w:asciiTheme="minorHAnsi" w:hAnsiTheme="minorHAnsi" w:cstheme="minorHAnsi"/>
                <w:bCs/>
                <w:iCs/>
                <w:sz w:val="22"/>
                <w:szCs w:val="22"/>
              </w:rPr>
            </w:pPr>
          </w:p>
          <w:p w14:paraId="506213B0" w14:textId="1821E12A" w:rsidR="000A4B8E" w:rsidRPr="00503B60" w:rsidRDefault="0050443F" w:rsidP="000A4B8E">
            <w:pPr>
              <w:pStyle w:val="TableRowCentered"/>
              <w:ind w:left="0"/>
              <w:jc w:val="left"/>
              <w:rPr>
                <w:rFonts w:asciiTheme="minorHAnsi" w:hAnsiTheme="minorHAnsi" w:cstheme="minorHAnsi"/>
                <w:bCs/>
                <w:iCs/>
                <w:sz w:val="22"/>
                <w:szCs w:val="22"/>
              </w:rPr>
            </w:pPr>
            <w:hyperlink r:id="rId22" w:history="1">
              <w:r w:rsidR="000A4B8E" w:rsidRPr="00503B60">
                <w:rPr>
                  <w:rFonts w:asciiTheme="minorHAnsi" w:hAnsiTheme="minorHAnsi" w:cstheme="minorHAnsi"/>
                  <w:bCs/>
                  <w:iCs/>
                  <w:color w:val="0000FF"/>
                  <w:sz w:val="22"/>
                  <w:szCs w:val="22"/>
                  <w:u w:val="single"/>
                </w:rPr>
                <w:t>KS2_Literacy_Guidance_2017.pdf (d2tic4wvo1iusb.cloudfront.net)</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A25DF" w14:textId="5D0E84CE" w:rsidR="000A4B8E" w:rsidRPr="00503B60" w:rsidRDefault="00AF0556" w:rsidP="000A4B8E">
            <w:pPr>
              <w:pStyle w:val="TableRowCentered"/>
              <w:jc w:val="left"/>
              <w:rPr>
                <w:rFonts w:asciiTheme="minorHAnsi" w:hAnsiTheme="minorHAnsi" w:cstheme="minorHAnsi"/>
                <w:bCs/>
                <w:iCs/>
                <w:sz w:val="22"/>
                <w:szCs w:val="22"/>
              </w:rPr>
            </w:pPr>
            <w:r w:rsidRPr="00503B60">
              <w:rPr>
                <w:rFonts w:asciiTheme="minorHAnsi" w:hAnsiTheme="minorHAnsi" w:cstheme="minorHAnsi"/>
                <w:bCs/>
                <w:iCs/>
                <w:sz w:val="22"/>
                <w:szCs w:val="22"/>
              </w:rPr>
              <w:lastRenderedPageBreak/>
              <w:t>1,2, 4,5</w:t>
            </w:r>
          </w:p>
        </w:tc>
      </w:tr>
    </w:tbl>
    <w:p w14:paraId="2A7D5531" w14:textId="77777777" w:rsidR="00E66558" w:rsidRPr="00AD2FDA" w:rsidRDefault="00E66558">
      <w:pPr>
        <w:spacing w:after="0"/>
        <w:rPr>
          <w:rFonts w:cs="Arial"/>
          <w:bCs/>
          <w:iCs/>
          <w:color w:val="104F75"/>
          <w:sz w:val="22"/>
          <w:szCs w:val="22"/>
        </w:rPr>
      </w:pPr>
    </w:p>
    <w:p w14:paraId="2A7D5532" w14:textId="38AA34EF" w:rsidR="00E66558" w:rsidRPr="00AD2FDA" w:rsidRDefault="009D71E8">
      <w:pPr>
        <w:rPr>
          <w:rFonts w:cs="Arial"/>
          <w:bCs/>
          <w:iCs/>
          <w:color w:val="104F75"/>
          <w:sz w:val="22"/>
          <w:szCs w:val="22"/>
        </w:rPr>
      </w:pPr>
      <w:r w:rsidRPr="00AD2FDA">
        <w:rPr>
          <w:rFonts w:cs="Arial"/>
          <w:bCs/>
          <w:iCs/>
          <w:color w:val="104F75"/>
          <w:sz w:val="22"/>
          <w:szCs w:val="22"/>
        </w:rPr>
        <w:t xml:space="preserve">Wider strategies </w:t>
      </w:r>
    </w:p>
    <w:p w14:paraId="2A7D5533" w14:textId="16756E8F" w:rsidR="00E66558" w:rsidRPr="006E12D0" w:rsidRDefault="0027766A">
      <w:pPr>
        <w:spacing w:before="240" w:after="120"/>
        <w:rPr>
          <w:b/>
        </w:rPr>
      </w:pPr>
      <w:r>
        <w:rPr>
          <w:b/>
        </w:rPr>
        <w:t>Budgeted cost: £</w:t>
      </w:r>
      <w:r w:rsidR="0075375D">
        <w:rPr>
          <w:b/>
        </w:rPr>
        <w:t>89</w:t>
      </w:r>
      <w:r w:rsidR="000279E1">
        <w:rPr>
          <w:b/>
        </w:rPr>
        <w:t>59</w:t>
      </w:r>
    </w:p>
    <w:tbl>
      <w:tblPr>
        <w:tblW w:w="4818" w:type="pct"/>
        <w:tblInd w:w="-147" w:type="dxa"/>
        <w:tblCellMar>
          <w:left w:w="10" w:type="dxa"/>
          <w:right w:w="10" w:type="dxa"/>
        </w:tblCellMar>
        <w:tblLook w:val="04A0" w:firstRow="1" w:lastRow="0" w:firstColumn="1" w:lastColumn="0" w:noHBand="0" w:noVBand="1"/>
      </w:tblPr>
      <w:tblGrid>
        <w:gridCol w:w="1774"/>
        <w:gridCol w:w="6581"/>
        <w:gridCol w:w="1278"/>
      </w:tblGrid>
      <w:tr w:rsidR="00010172" w14:paraId="26B94C53" w14:textId="77777777" w:rsidTr="00010172">
        <w:trPr>
          <w:trHeight w:val="898"/>
        </w:trPr>
        <w:tc>
          <w:tcPr>
            <w:tcW w:w="177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8EC23A6" w14:textId="77777777" w:rsidR="00FC6D06" w:rsidRDefault="00FC6D06" w:rsidP="00E04D02">
            <w:pPr>
              <w:pStyle w:val="TableHeader"/>
              <w:jc w:val="left"/>
            </w:pPr>
            <w:r>
              <w:t>Activity</w:t>
            </w:r>
          </w:p>
        </w:tc>
        <w:tc>
          <w:tcPr>
            <w:tcW w:w="620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6207D36" w14:textId="77777777" w:rsidR="00FC6D06" w:rsidRDefault="00FC6D06" w:rsidP="00E04D02">
            <w:pPr>
              <w:pStyle w:val="TableHeader"/>
              <w:jc w:val="left"/>
            </w:pPr>
            <w:r>
              <w:t>Evidence that supports this approach</w:t>
            </w:r>
          </w:p>
        </w:tc>
        <w:tc>
          <w:tcPr>
            <w:tcW w:w="116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770354A" w14:textId="77777777" w:rsidR="00FC6D06" w:rsidRPr="00A15EC5" w:rsidRDefault="00FC6D06" w:rsidP="00E04D02">
            <w:pPr>
              <w:pStyle w:val="TableHeader"/>
              <w:jc w:val="left"/>
              <w:rPr>
                <w:sz w:val="22"/>
                <w:szCs w:val="22"/>
              </w:rPr>
            </w:pPr>
            <w:r w:rsidRPr="00A15EC5">
              <w:rPr>
                <w:sz w:val="22"/>
                <w:szCs w:val="22"/>
              </w:rPr>
              <w:t>Challenge number(s) addressed</w:t>
            </w:r>
          </w:p>
        </w:tc>
      </w:tr>
      <w:tr w:rsidR="00A15EC5" w14:paraId="6F214FCC" w14:textId="77777777" w:rsidTr="00010172">
        <w:trPr>
          <w:trHeight w:val="3745"/>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1CA1F" w14:textId="4796A83E" w:rsidR="00FC6D06" w:rsidRPr="00226376" w:rsidRDefault="00FC6D06" w:rsidP="00E04D02">
            <w:pPr>
              <w:pStyle w:val="TableRow"/>
              <w:rPr>
                <w:rFonts w:asciiTheme="minorHAnsi" w:hAnsiTheme="minorHAnsi" w:cstheme="minorHAnsi"/>
                <w:sz w:val="22"/>
                <w:szCs w:val="22"/>
              </w:rPr>
            </w:pPr>
            <w:r w:rsidRPr="00226376">
              <w:rPr>
                <w:rFonts w:asciiTheme="minorHAnsi" w:hAnsiTheme="minorHAnsi" w:cstheme="minorHAnsi"/>
                <w:iCs/>
                <w:sz w:val="22"/>
                <w:szCs w:val="22"/>
              </w:rPr>
              <w:t>Employ an EWO</w:t>
            </w:r>
            <w:r w:rsidR="0018293C" w:rsidRPr="00226376">
              <w:rPr>
                <w:rFonts w:asciiTheme="minorHAnsi" w:hAnsiTheme="minorHAnsi" w:cstheme="minorHAnsi"/>
                <w:iCs/>
                <w:sz w:val="22"/>
                <w:szCs w:val="22"/>
              </w:rPr>
              <w:t xml:space="preserve"> and additional admin support</w:t>
            </w:r>
            <w:r w:rsidRPr="00226376">
              <w:rPr>
                <w:rFonts w:asciiTheme="minorHAnsi" w:hAnsiTheme="minorHAnsi" w:cstheme="minorHAnsi"/>
                <w:iCs/>
                <w:sz w:val="22"/>
                <w:szCs w:val="22"/>
              </w:rPr>
              <w:t xml:space="preserve"> to complete family based work with targeted families.</w:t>
            </w:r>
            <w:r w:rsidR="00A15EC5" w:rsidRPr="00226376">
              <w:rPr>
                <w:rFonts w:asciiTheme="minorHAnsi" w:hAnsiTheme="minorHAnsi" w:cstheme="minorHAnsi"/>
                <w:iCs/>
                <w:sz w:val="22"/>
                <w:szCs w:val="22"/>
              </w:rPr>
              <w:t xml:space="preserve"> </w:t>
            </w:r>
            <w:r w:rsidRPr="00226376">
              <w:rPr>
                <w:rFonts w:asciiTheme="minorHAnsi" w:hAnsiTheme="minorHAnsi" w:cstheme="minorHAnsi"/>
                <w:iCs/>
                <w:sz w:val="22"/>
                <w:szCs w:val="22"/>
              </w:rPr>
              <w:t xml:space="preserve"> Hold clinics increase scrutiny of attendance and agree actions to overcome barriers to attendance</w:t>
            </w:r>
            <w:r w:rsidR="00A15EC5" w:rsidRPr="00226376">
              <w:rPr>
                <w:rFonts w:asciiTheme="minorHAnsi" w:hAnsiTheme="minorHAnsi" w:cstheme="minorHAnsi"/>
                <w:iCs/>
                <w:sz w:val="22"/>
                <w:szCs w:val="22"/>
              </w:rPr>
              <w:t>, e.g attendance at breakfast club.</w:t>
            </w:r>
          </w:p>
        </w:tc>
        <w:tc>
          <w:tcPr>
            <w:tcW w:w="6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C30F" w14:textId="28BC2F5F" w:rsidR="00FC6D06" w:rsidRPr="00226376" w:rsidRDefault="00FC6D06" w:rsidP="00E04D02">
            <w:pPr>
              <w:pStyle w:val="TableRowCentered"/>
              <w:jc w:val="left"/>
              <w:rPr>
                <w:rFonts w:asciiTheme="minorHAnsi" w:hAnsiTheme="minorHAnsi" w:cstheme="minorHAnsi"/>
                <w:sz w:val="22"/>
                <w:szCs w:val="22"/>
              </w:rPr>
            </w:pPr>
            <w:r w:rsidRPr="00226376">
              <w:rPr>
                <w:rFonts w:asciiTheme="minorHAnsi" w:hAnsiTheme="minorHAnsi" w:cstheme="minorHAnsi"/>
                <w:sz w:val="22"/>
                <w:szCs w:val="22"/>
              </w:rPr>
              <w:t>Internal evidence indicates this is an effective mechanism of closing attendance gaps between our PP and NPP pupils eg in 20</w:t>
            </w:r>
            <w:r w:rsidR="00525648" w:rsidRPr="00226376">
              <w:rPr>
                <w:rFonts w:asciiTheme="minorHAnsi" w:hAnsiTheme="minorHAnsi" w:cstheme="minorHAnsi"/>
                <w:sz w:val="22"/>
                <w:szCs w:val="22"/>
              </w:rPr>
              <w:t>22</w:t>
            </w:r>
            <w:r w:rsidRPr="00226376">
              <w:rPr>
                <w:rFonts w:asciiTheme="minorHAnsi" w:hAnsiTheme="minorHAnsi" w:cstheme="minorHAnsi"/>
                <w:sz w:val="22"/>
                <w:szCs w:val="22"/>
              </w:rPr>
              <w:t xml:space="preserve"> – 202</w:t>
            </w:r>
            <w:r w:rsidR="00525648" w:rsidRPr="00226376">
              <w:rPr>
                <w:rFonts w:asciiTheme="minorHAnsi" w:hAnsiTheme="minorHAnsi" w:cstheme="minorHAnsi"/>
                <w:sz w:val="22"/>
                <w:szCs w:val="22"/>
              </w:rPr>
              <w:t>3</w:t>
            </w:r>
            <w:r w:rsidRPr="00226376">
              <w:rPr>
                <w:rFonts w:asciiTheme="minorHAnsi" w:hAnsiTheme="minorHAnsi" w:cstheme="minorHAnsi"/>
                <w:sz w:val="22"/>
                <w:szCs w:val="22"/>
              </w:rPr>
              <w:t xml:space="preserve"> this gap closed by </w:t>
            </w:r>
            <w:r w:rsidR="00F121FD" w:rsidRPr="00226376">
              <w:rPr>
                <w:rFonts w:asciiTheme="minorHAnsi" w:hAnsiTheme="minorHAnsi" w:cstheme="minorHAnsi"/>
                <w:sz w:val="22"/>
                <w:szCs w:val="22"/>
              </w:rPr>
              <w:t>4.5% from September 20 to July 21 persistent absences amongst our PP children.</w:t>
            </w:r>
          </w:p>
          <w:p w14:paraId="5D7EC7FA" w14:textId="77777777" w:rsidR="00FC6D06" w:rsidRPr="00226376" w:rsidRDefault="00FC6D06" w:rsidP="00E04D02">
            <w:pPr>
              <w:pStyle w:val="TableRow"/>
              <w:spacing w:after="120"/>
              <w:ind w:left="29"/>
              <w:rPr>
                <w:rFonts w:asciiTheme="minorHAnsi" w:hAnsiTheme="minorHAnsi" w:cstheme="minorHAnsi"/>
                <w:sz w:val="22"/>
                <w:szCs w:val="22"/>
              </w:rPr>
            </w:pPr>
            <w:r w:rsidRPr="00226376">
              <w:rPr>
                <w:rFonts w:asciiTheme="minorHAnsi" w:hAnsiTheme="minorHAnsi" w:cstheme="minorHAnsi"/>
                <w:color w:val="auto"/>
                <w:sz w:val="22"/>
                <w:szCs w:val="22"/>
              </w:rPr>
              <w:t xml:space="preserve">The DfE guidance </w:t>
            </w:r>
            <w:hyperlink r:id="rId23" w:history="1">
              <w:r w:rsidRPr="00226376">
                <w:rPr>
                  <w:rStyle w:val="Hyperlink"/>
                  <w:rFonts w:asciiTheme="minorHAnsi" w:hAnsiTheme="minorHAnsi" w:cstheme="minorHAnsi"/>
                  <w:iCs/>
                  <w:color w:val="0070C0"/>
                  <w:sz w:val="22"/>
                  <w:szCs w:val="22"/>
                  <w:lang w:val="en-US"/>
                </w:rPr>
                <w:t>Improving School Attendance</w:t>
              </w:r>
            </w:hyperlink>
            <w:r w:rsidRPr="00226376">
              <w:rPr>
                <w:rFonts w:asciiTheme="minorHAnsi" w:hAnsiTheme="minorHAnsi" w:cstheme="minorHAnsi"/>
                <w:color w:val="auto"/>
                <w:sz w:val="22"/>
                <w:szCs w:val="22"/>
              </w:rPr>
              <w:t xml:space="preserve"> has been informed by engagement with schools that have significantly reduced levels of absence and persistent absence.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A9E21" w14:textId="77777777" w:rsidR="00FC6D06" w:rsidRPr="00226376" w:rsidRDefault="00FC6D06" w:rsidP="00E04D02">
            <w:pPr>
              <w:pStyle w:val="TableRowCentered"/>
              <w:jc w:val="left"/>
              <w:rPr>
                <w:rFonts w:asciiTheme="minorHAnsi" w:hAnsiTheme="minorHAnsi" w:cstheme="minorHAnsi"/>
                <w:sz w:val="22"/>
                <w:szCs w:val="22"/>
              </w:rPr>
            </w:pPr>
            <w:r w:rsidRPr="00226376">
              <w:rPr>
                <w:rFonts w:asciiTheme="minorHAnsi" w:hAnsiTheme="minorHAnsi" w:cstheme="minorHAnsi"/>
                <w:sz w:val="22"/>
                <w:szCs w:val="22"/>
              </w:rPr>
              <w:t>3</w:t>
            </w:r>
          </w:p>
        </w:tc>
      </w:tr>
      <w:tr w:rsidR="00A15EC5" w14:paraId="79F571A1" w14:textId="77777777" w:rsidTr="00AD2FDA">
        <w:trPr>
          <w:trHeight w:val="1001"/>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16024" w14:textId="77777777" w:rsidR="00FC6D06" w:rsidRPr="00226376" w:rsidRDefault="00A15EC5" w:rsidP="00A15EC5">
            <w:pPr>
              <w:pStyle w:val="TableRow"/>
              <w:rPr>
                <w:rFonts w:asciiTheme="minorHAnsi" w:hAnsiTheme="minorHAnsi" w:cstheme="minorHAnsi"/>
                <w:sz w:val="22"/>
                <w:szCs w:val="22"/>
              </w:rPr>
            </w:pPr>
            <w:r w:rsidRPr="00226376">
              <w:rPr>
                <w:rFonts w:asciiTheme="minorHAnsi" w:hAnsiTheme="minorHAnsi" w:cstheme="minorHAnsi"/>
                <w:sz w:val="22"/>
                <w:szCs w:val="22"/>
              </w:rPr>
              <w:t>Increase access to SEMH support for all pupils</w:t>
            </w:r>
          </w:p>
          <w:p w14:paraId="3D2BE477" w14:textId="77777777" w:rsidR="00A15EC5" w:rsidRPr="00226376" w:rsidRDefault="00A15EC5" w:rsidP="00A15EC5">
            <w:pPr>
              <w:pStyle w:val="TableRow"/>
              <w:rPr>
                <w:rFonts w:asciiTheme="minorHAnsi" w:hAnsiTheme="minorHAnsi" w:cstheme="minorHAnsi"/>
                <w:sz w:val="22"/>
                <w:szCs w:val="22"/>
              </w:rPr>
            </w:pPr>
          </w:p>
          <w:p w14:paraId="19BFE5AB" w14:textId="0A3C0F84" w:rsidR="00A15EC5" w:rsidRPr="00226376" w:rsidRDefault="00A15EC5" w:rsidP="00A15EC5">
            <w:pPr>
              <w:pStyle w:val="TableRow"/>
              <w:rPr>
                <w:rFonts w:asciiTheme="minorHAnsi" w:hAnsiTheme="minorHAnsi" w:cstheme="minorHAnsi"/>
                <w:i/>
                <w:sz w:val="22"/>
                <w:szCs w:val="22"/>
              </w:rPr>
            </w:pPr>
          </w:p>
        </w:tc>
        <w:tc>
          <w:tcPr>
            <w:tcW w:w="6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A8006" w14:textId="77777777" w:rsidR="00FC6D06" w:rsidRPr="00226376" w:rsidRDefault="00FC6D06" w:rsidP="00E04D02">
            <w:pPr>
              <w:pStyle w:val="TableRowCentered"/>
              <w:jc w:val="left"/>
              <w:rPr>
                <w:rFonts w:asciiTheme="minorHAnsi" w:hAnsiTheme="minorHAnsi" w:cstheme="minorHAnsi"/>
                <w:sz w:val="22"/>
                <w:szCs w:val="22"/>
              </w:rPr>
            </w:pPr>
            <w:r w:rsidRPr="00226376">
              <w:rPr>
                <w:rFonts w:asciiTheme="minorHAnsi" w:hAnsiTheme="minorHAnsi" w:cstheme="minorHAnsi"/>
                <w:sz w:val="22"/>
                <w:szCs w:val="22"/>
              </w:rPr>
              <w:t>EEF Toolkit Behaviour Interventions and SEL indicates +4 months additional academic progress over a year</w:t>
            </w:r>
          </w:p>
          <w:p w14:paraId="666E5B24" w14:textId="77777777" w:rsidR="00FC6D06" w:rsidRPr="00226376" w:rsidRDefault="00FC6D06" w:rsidP="00E04D02">
            <w:pPr>
              <w:pStyle w:val="TableRowCentered"/>
              <w:jc w:val="left"/>
              <w:rPr>
                <w:rFonts w:asciiTheme="minorHAnsi" w:hAnsiTheme="minorHAnsi" w:cstheme="minorHAnsi"/>
                <w:color w:val="263238"/>
                <w:sz w:val="22"/>
                <w:szCs w:val="22"/>
                <w:shd w:val="clear" w:color="auto" w:fill="FFFFFF"/>
              </w:rPr>
            </w:pPr>
            <w:r w:rsidRPr="00226376">
              <w:rPr>
                <w:rFonts w:asciiTheme="minorHAnsi" w:hAnsiTheme="minorHAnsi" w:cstheme="minorHAnsi"/>
                <w:sz w:val="22"/>
                <w:szCs w:val="22"/>
              </w:rPr>
              <w:br/>
            </w:r>
            <w:r w:rsidRPr="00226376">
              <w:rPr>
                <w:rFonts w:asciiTheme="minorHAnsi" w:hAnsiTheme="minorHAnsi" w:cstheme="minorHAnsi"/>
                <w:color w:val="263238"/>
                <w:sz w:val="22"/>
                <w:szCs w:val="22"/>
                <w:shd w:val="clear" w:color="auto" w:fill="FFFFFF"/>
              </w:rPr>
              <w:t>Evidence suggests that children from disadvantaged backgrounds have, on average, weaker Social and Emotional Learning skills at all ages than their more affluent peers. These skills are likely to influence a range of outcomes for pupils: lower SEL skills are linked with poorer mental health and lower academic attainment.</w:t>
            </w:r>
          </w:p>
          <w:p w14:paraId="32AB62C0" w14:textId="77777777" w:rsidR="00FC6D06" w:rsidRPr="00226376" w:rsidRDefault="0050443F" w:rsidP="00E04D02">
            <w:pPr>
              <w:pStyle w:val="TableRowCentered"/>
              <w:jc w:val="left"/>
              <w:rPr>
                <w:rFonts w:asciiTheme="minorHAnsi" w:hAnsiTheme="minorHAnsi" w:cstheme="minorHAnsi"/>
                <w:sz w:val="22"/>
                <w:szCs w:val="22"/>
              </w:rPr>
            </w:pPr>
            <w:hyperlink r:id="rId24" w:history="1">
              <w:r w:rsidR="00FC6D06" w:rsidRPr="00226376">
                <w:rPr>
                  <w:rStyle w:val="Hyperlink"/>
                  <w:rFonts w:asciiTheme="minorHAnsi" w:hAnsiTheme="minorHAnsi" w:cstheme="minorHAnsi"/>
                  <w:sz w:val="22"/>
                  <w:szCs w:val="22"/>
                </w:rPr>
                <w:t>https://educationendowmentfoundation.org.uk/education-evidence/teaching-learning-toolkit/behaviour-interventions</w:t>
              </w:r>
            </w:hyperlink>
          </w:p>
          <w:p w14:paraId="73F81E16" w14:textId="77777777" w:rsidR="00FC6D06" w:rsidRPr="00226376" w:rsidRDefault="0050443F" w:rsidP="00E04D02">
            <w:pPr>
              <w:pStyle w:val="TableRowCentered"/>
              <w:jc w:val="left"/>
              <w:rPr>
                <w:rFonts w:asciiTheme="minorHAnsi" w:hAnsiTheme="minorHAnsi" w:cstheme="minorHAnsi"/>
                <w:sz w:val="22"/>
                <w:szCs w:val="22"/>
              </w:rPr>
            </w:pPr>
            <w:hyperlink r:id="rId25" w:history="1">
              <w:r w:rsidR="00FC6D06" w:rsidRPr="00226376">
                <w:rPr>
                  <w:rStyle w:val="Hyperlink"/>
                  <w:rFonts w:asciiTheme="minorHAnsi" w:hAnsiTheme="minorHAnsi" w:cstheme="minorHAnsi"/>
                  <w:sz w:val="22"/>
                  <w:szCs w:val="22"/>
                </w:rPr>
                <w:t>https://educationendowmentfoundation.org.uk/education-evidence/teaching-learning-toolkit/social-and-emotional-learning</w:t>
              </w:r>
            </w:hyperlink>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736FE" w14:textId="3DA4DE54" w:rsidR="00FC6D06" w:rsidRPr="00226376" w:rsidRDefault="00FC6D06" w:rsidP="00E04D02">
            <w:pPr>
              <w:pStyle w:val="TableRowCentered"/>
              <w:jc w:val="left"/>
              <w:rPr>
                <w:rFonts w:asciiTheme="minorHAnsi" w:hAnsiTheme="minorHAnsi" w:cstheme="minorHAnsi"/>
                <w:sz w:val="22"/>
                <w:szCs w:val="22"/>
              </w:rPr>
            </w:pPr>
            <w:r w:rsidRPr="00226376">
              <w:rPr>
                <w:rFonts w:asciiTheme="minorHAnsi" w:hAnsiTheme="minorHAnsi" w:cstheme="minorHAnsi"/>
                <w:sz w:val="22"/>
                <w:szCs w:val="22"/>
              </w:rPr>
              <w:t>7</w:t>
            </w:r>
            <w:r w:rsidR="00AF0556" w:rsidRPr="00226376">
              <w:rPr>
                <w:rFonts w:asciiTheme="minorHAnsi" w:hAnsiTheme="minorHAnsi" w:cstheme="minorHAnsi"/>
                <w:sz w:val="22"/>
                <w:szCs w:val="22"/>
              </w:rPr>
              <w:t xml:space="preserve"> 8</w:t>
            </w:r>
          </w:p>
        </w:tc>
      </w:tr>
      <w:tr w:rsidR="00AD2FDA" w14:paraId="568412A4" w14:textId="77777777" w:rsidTr="00137D1C">
        <w:trPr>
          <w:trHeight w:val="2226"/>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FE94D" w14:textId="3346A76D" w:rsidR="00E63F7B" w:rsidRPr="00226376" w:rsidRDefault="00DF69CE" w:rsidP="00E63F7B">
            <w:pPr>
              <w:pStyle w:val="TableRow"/>
              <w:rPr>
                <w:rFonts w:asciiTheme="minorHAnsi" w:hAnsiTheme="minorHAnsi" w:cstheme="minorHAnsi"/>
                <w:sz w:val="22"/>
                <w:szCs w:val="22"/>
              </w:rPr>
            </w:pPr>
            <w:r w:rsidRPr="00226376">
              <w:rPr>
                <w:rFonts w:asciiTheme="minorHAnsi" w:hAnsiTheme="minorHAnsi" w:cstheme="minorHAnsi"/>
                <w:sz w:val="22"/>
                <w:szCs w:val="22"/>
              </w:rPr>
              <w:lastRenderedPageBreak/>
              <w:t xml:space="preserve">Appoint a pupil premium champion to increase PP </w:t>
            </w:r>
            <w:r w:rsidR="004D4A95" w:rsidRPr="00226376">
              <w:rPr>
                <w:rFonts w:asciiTheme="minorHAnsi" w:hAnsiTheme="minorHAnsi" w:cstheme="minorHAnsi"/>
                <w:sz w:val="22"/>
                <w:szCs w:val="22"/>
              </w:rPr>
              <w:t xml:space="preserve">drive our Triple A Strategy. </w:t>
            </w:r>
          </w:p>
        </w:tc>
        <w:tc>
          <w:tcPr>
            <w:tcW w:w="6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E4D13" w14:textId="3891C2C3" w:rsidR="00AF07DD" w:rsidRPr="00226376" w:rsidRDefault="00AF07DD" w:rsidP="00F3517E">
            <w:pPr>
              <w:pStyle w:val="TableRowCentered"/>
              <w:jc w:val="left"/>
              <w:rPr>
                <w:rFonts w:asciiTheme="minorHAnsi" w:hAnsiTheme="minorHAnsi" w:cstheme="minorHAnsi"/>
                <w:sz w:val="22"/>
                <w:szCs w:val="22"/>
              </w:rPr>
            </w:pPr>
            <w:r w:rsidRPr="00226376">
              <w:rPr>
                <w:rFonts w:asciiTheme="minorHAnsi" w:hAnsiTheme="minorHAnsi" w:cstheme="minorHAnsi"/>
                <w:sz w:val="22"/>
                <w:szCs w:val="22"/>
              </w:rPr>
              <w:t>Driven by our PP Champion, our TADAC ( Team around the DA Child) Meetings indicate tha</w:t>
            </w:r>
            <w:r w:rsidR="00F3517E" w:rsidRPr="00226376">
              <w:rPr>
                <w:rFonts w:asciiTheme="minorHAnsi" w:hAnsiTheme="minorHAnsi" w:cstheme="minorHAnsi"/>
                <w:sz w:val="22"/>
                <w:szCs w:val="22"/>
              </w:rPr>
              <w:t>t increased numbers of PP pupi</w:t>
            </w:r>
            <w:r w:rsidR="004D4A95" w:rsidRPr="00226376">
              <w:rPr>
                <w:rFonts w:asciiTheme="minorHAnsi" w:hAnsiTheme="minorHAnsi" w:cstheme="minorHAnsi"/>
                <w:sz w:val="22"/>
                <w:szCs w:val="22"/>
              </w:rPr>
              <w:t>l</w:t>
            </w:r>
            <w:r w:rsidR="00F3517E" w:rsidRPr="00226376">
              <w:rPr>
                <w:rFonts w:asciiTheme="minorHAnsi" w:hAnsiTheme="minorHAnsi" w:cstheme="minorHAnsi"/>
                <w:sz w:val="22"/>
                <w:szCs w:val="22"/>
              </w:rPr>
              <w:t>s:</w:t>
            </w:r>
          </w:p>
          <w:p w14:paraId="23DC8752" w14:textId="77777777" w:rsidR="00F3517E" w:rsidRPr="00226376" w:rsidRDefault="00F3517E" w:rsidP="00F3517E">
            <w:pPr>
              <w:pStyle w:val="TableRowCentered"/>
              <w:jc w:val="left"/>
              <w:rPr>
                <w:rFonts w:asciiTheme="minorHAnsi" w:hAnsiTheme="minorHAnsi" w:cstheme="minorHAnsi"/>
                <w:sz w:val="22"/>
                <w:szCs w:val="22"/>
              </w:rPr>
            </w:pPr>
            <w:r w:rsidRPr="00226376">
              <w:rPr>
                <w:rFonts w:asciiTheme="minorHAnsi" w:hAnsiTheme="minorHAnsi" w:cstheme="minorHAnsi"/>
                <w:sz w:val="22"/>
                <w:szCs w:val="22"/>
              </w:rPr>
              <w:t>Attend well</w:t>
            </w:r>
          </w:p>
          <w:p w14:paraId="3056BE02" w14:textId="77777777" w:rsidR="00F3517E" w:rsidRPr="00226376" w:rsidRDefault="00F61143" w:rsidP="00F3517E">
            <w:pPr>
              <w:pStyle w:val="TableRowCentered"/>
              <w:jc w:val="left"/>
              <w:rPr>
                <w:rFonts w:asciiTheme="minorHAnsi" w:hAnsiTheme="minorHAnsi" w:cstheme="minorHAnsi"/>
                <w:sz w:val="22"/>
                <w:szCs w:val="22"/>
              </w:rPr>
            </w:pPr>
            <w:r w:rsidRPr="00226376">
              <w:rPr>
                <w:rFonts w:asciiTheme="minorHAnsi" w:hAnsiTheme="minorHAnsi" w:cstheme="minorHAnsi"/>
                <w:sz w:val="22"/>
                <w:szCs w:val="22"/>
              </w:rPr>
              <w:t>Feel part of the wide school life via access to clubs, having the correct equipment to learn and taking on pupil leadership roles.</w:t>
            </w:r>
          </w:p>
          <w:p w14:paraId="3D55D988" w14:textId="43A61C01" w:rsidR="00F61143" w:rsidRPr="00226376" w:rsidRDefault="00137D1C" w:rsidP="00137D1C">
            <w:pPr>
              <w:pStyle w:val="TableRowCentered"/>
              <w:jc w:val="left"/>
              <w:rPr>
                <w:rFonts w:asciiTheme="minorHAnsi" w:hAnsiTheme="minorHAnsi" w:cstheme="minorHAnsi"/>
                <w:sz w:val="22"/>
                <w:szCs w:val="22"/>
              </w:rPr>
            </w:pPr>
            <w:r w:rsidRPr="00226376">
              <w:rPr>
                <w:rFonts w:asciiTheme="minorHAnsi" w:hAnsiTheme="minorHAnsi" w:cstheme="minorHAnsi"/>
                <w:sz w:val="22"/>
                <w:szCs w:val="22"/>
              </w:rPr>
              <w:t>Achieve in line with PP pupils nationally</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716D8" w14:textId="42DA6F5E" w:rsidR="00E63F7B" w:rsidRPr="00226376" w:rsidRDefault="00137D1C" w:rsidP="00E63F7B">
            <w:pPr>
              <w:pStyle w:val="TableRowCentered"/>
              <w:jc w:val="left"/>
              <w:rPr>
                <w:rFonts w:asciiTheme="minorHAnsi" w:hAnsiTheme="minorHAnsi" w:cstheme="minorHAnsi"/>
                <w:sz w:val="22"/>
                <w:szCs w:val="22"/>
              </w:rPr>
            </w:pPr>
            <w:r w:rsidRPr="00226376">
              <w:rPr>
                <w:rFonts w:asciiTheme="minorHAnsi" w:hAnsiTheme="minorHAnsi" w:cstheme="minorHAnsi"/>
                <w:sz w:val="22"/>
                <w:szCs w:val="22"/>
              </w:rPr>
              <w:t>All areas</w:t>
            </w:r>
          </w:p>
        </w:tc>
      </w:tr>
      <w:tr w:rsidR="00AD2FDA" w14:paraId="15118E35" w14:textId="77777777" w:rsidTr="00010172">
        <w:trPr>
          <w:trHeight w:val="1872"/>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53901" w14:textId="3DC89DAB" w:rsidR="00E63F7B" w:rsidRPr="00226376" w:rsidRDefault="00E63F7B" w:rsidP="00E63F7B">
            <w:pPr>
              <w:pStyle w:val="TableRow"/>
              <w:rPr>
                <w:rFonts w:asciiTheme="minorHAnsi" w:hAnsiTheme="minorHAnsi" w:cstheme="minorHAnsi"/>
                <w:sz w:val="22"/>
                <w:szCs w:val="22"/>
              </w:rPr>
            </w:pPr>
            <w:r w:rsidRPr="00226376">
              <w:rPr>
                <w:rFonts w:asciiTheme="minorHAnsi" w:hAnsiTheme="minorHAnsi" w:cstheme="minorHAnsi"/>
                <w:sz w:val="22"/>
                <w:szCs w:val="22"/>
              </w:rPr>
              <w:t>Deploy funding appropriately to ensure all DA pupils engage in the wider curriculum learning offer broadening experiences and increasing engagement and access to learning.</w:t>
            </w:r>
          </w:p>
        </w:tc>
        <w:tc>
          <w:tcPr>
            <w:tcW w:w="6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8BD98" w14:textId="77777777" w:rsidR="00E63F7B" w:rsidRPr="00226376" w:rsidRDefault="00E63F7B" w:rsidP="00E63F7B">
            <w:pPr>
              <w:pStyle w:val="TableRowCentered"/>
              <w:jc w:val="left"/>
              <w:rPr>
                <w:rFonts w:asciiTheme="minorHAnsi" w:hAnsiTheme="minorHAnsi" w:cstheme="minorHAnsi"/>
                <w:sz w:val="22"/>
                <w:szCs w:val="22"/>
              </w:rPr>
            </w:pPr>
            <w:r w:rsidRPr="00226376">
              <w:rPr>
                <w:rFonts w:asciiTheme="minorHAnsi" w:hAnsiTheme="minorHAnsi" w:cstheme="minorHAnsi"/>
                <w:sz w:val="22"/>
                <w:szCs w:val="22"/>
              </w:rPr>
              <w:t>Uptake in clubs, visits and musical tuition is increased by targeted provision for DA families. Cost does impact directly on this outcome. % of DA engagement is lower where activities have a related cost.</w:t>
            </w:r>
          </w:p>
          <w:p w14:paraId="38CE4F14" w14:textId="77777777" w:rsidR="00E63F7B" w:rsidRPr="00226376" w:rsidRDefault="00E63F7B" w:rsidP="00E63F7B">
            <w:pPr>
              <w:pStyle w:val="TableRowCentered"/>
              <w:jc w:val="left"/>
              <w:rPr>
                <w:rFonts w:asciiTheme="minorHAnsi" w:hAnsiTheme="minorHAnsi" w:cstheme="minorHAnsi"/>
                <w:sz w:val="22"/>
                <w:szCs w:val="22"/>
              </w:rPr>
            </w:pPr>
            <w:r w:rsidRPr="00226376">
              <w:rPr>
                <w:rFonts w:asciiTheme="minorHAnsi" w:hAnsiTheme="minorHAnsi" w:cstheme="minorHAnsi"/>
                <w:sz w:val="22"/>
                <w:szCs w:val="22"/>
              </w:rPr>
              <w:t>Aspiration approaches are diverse and may focus on parents and families, teaching practice or out-of-school interventions or extra-curricular activities involving peers or mentors. When implementing aspiration interventions, schools might consider including:</w:t>
            </w:r>
          </w:p>
          <w:p w14:paraId="5DBC8A74" w14:textId="77777777" w:rsidR="00E63F7B" w:rsidRPr="00226376" w:rsidRDefault="00E63F7B" w:rsidP="00E63F7B">
            <w:pPr>
              <w:pStyle w:val="TableRowCentered"/>
              <w:ind w:left="0"/>
              <w:jc w:val="left"/>
              <w:rPr>
                <w:rFonts w:asciiTheme="minorHAnsi" w:hAnsiTheme="minorHAnsi" w:cstheme="minorHAnsi"/>
                <w:sz w:val="22"/>
                <w:szCs w:val="22"/>
              </w:rPr>
            </w:pPr>
          </w:p>
          <w:p w14:paraId="25187C54" w14:textId="77777777" w:rsidR="00E63F7B" w:rsidRPr="00226376" w:rsidRDefault="00E63F7B" w:rsidP="00E63F7B">
            <w:pPr>
              <w:pStyle w:val="TableRowCentered"/>
              <w:numPr>
                <w:ilvl w:val="0"/>
                <w:numId w:val="23"/>
              </w:numPr>
              <w:jc w:val="left"/>
              <w:rPr>
                <w:rFonts w:asciiTheme="minorHAnsi" w:hAnsiTheme="minorHAnsi" w:cstheme="minorHAnsi"/>
                <w:sz w:val="22"/>
                <w:szCs w:val="22"/>
              </w:rPr>
            </w:pPr>
            <w:r w:rsidRPr="00226376">
              <w:rPr>
                <w:rFonts w:asciiTheme="minorHAnsi" w:hAnsiTheme="minorHAnsi" w:cstheme="minorHAnsi"/>
                <w:sz w:val="22"/>
                <w:szCs w:val="22"/>
              </w:rPr>
              <w:t>Guidance on the knowledge, skills, and characteristics required to achieve future goals.</w:t>
            </w:r>
          </w:p>
          <w:p w14:paraId="3766637B" w14:textId="77777777" w:rsidR="00E63F7B" w:rsidRPr="00226376" w:rsidRDefault="00E63F7B" w:rsidP="00E63F7B">
            <w:pPr>
              <w:pStyle w:val="TableRowCentered"/>
              <w:numPr>
                <w:ilvl w:val="0"/>
                <w:numId w:val="23"/>
              </w:numPr>
              <w:jc w:val="left"/>
              <w:rPr>
                <w:rFonts w:asciiTheme="minorHAnsi" w:hAnsiTheme="minorHAnsi" w:cstheme="minorHAnsi"/>
                <w:sz w:val="22"/>
                <w:szCs w:val="22"/>
              </w:rPr>
            </w:pPr>
            <w:r w:rsidRPr="00226376">
              <w:rPr>
                <w:rFonts w:asciiTheme="minorHAnsi" w:hAnsiTheme="minorHAnsi" w:cstheme="minorHAnsi"/>
                <w:sz w:val="22"/>
                <w:szCs w:val="22"/>
              </w:rPr>
              <w:t>Activities to support pupils to develop self-esteem, motivation for learning or self-efficacy.</w:t>
            </w:r>
          </w:p>
          <w:p w14:paraId="6E032BAA" w14:textId="77777777" w:rsidR="00E63F7B" w:rsidRPr="00226376" w:rsidRDefault="00E63F7B" w:rsidP="00E63F7B">
            <w:pPr>
              <w:pStyle w:val="TableRowCentered"/>
              <w:numPr>
                <w:ilvl w:val="0"/>
                <w:numId w:val="23"/>
              </w:numPr>
              <w:jc w:val="left"/>
              <w:rPr>
                <w:rFonts w:asciiTheme="minorHAnsi" w:hAnsiTheme="minorHAnsi" w:cstheme="minorHAnsi"/>
                <w:sz w:val="22"/>
                <w:szCs w:val="22"/>
              </w:rPr>
            </w:pPr>
            <w:r w:rsidRPr="00226376">
              <w:rPr>
                <w:rFonts w:asciiTheme="minorHAnsi" w:hAnsiTheme="minorHAnsi" w:cstheme="minorHAnsi"/>
                <w:sz w:val="22"/>
                <w:szCs w:val="22"/>
              </w:rPr>
              <w:t>Opportunities for pupils to encounter new experiences and settings.</w:t>
            </w:r>
          </w:p>
          <w:p w14:paraId="0AAF0BA0" w14:textId="77777777" w:rsidR="00E63F7B" w:rsidRPr="00226376" w:rsidRDefault="00E63F7B" w:rsidP="00E63F7B">
            <w:pPr>
              <w:pStyle w:val="TableRowCentered"/>
              <w:numPr>
                <w:ilvl w:val="0"/>
                <w:numId w:val="23"/>
              </w:numPr>
              <w:jc w:val="left"/>
              <w:rPr>
                <w:rFonts w:asciiTheme="minorHAnsi" w:hAnsiTheme="minorHAnsi" w:cstheme="minorHAnsi"/>
                <w:sz w:val="22"/>
                <w:szCs w:val="22"/>
              </w:rPr>
            </w:pPr>
            <w:r w:rsidRPr="00226376">
              <w:rPr>
                <w:rFonts w:asciiTheme="minorHAnsi" w:hAnsiTheme="minorHAnsi" w:cstheme="minorHAnsi"/>
                <w:sz w:val="22"/>
                <w:szCs w:val="22"/>
              </w:rPr>
              <w:t>Additional academic support.</w:t>
            </w:r>
          </w:p>
          <w:p w14:paraId="785DBE21" w14:textId="77777777" w:rsidR="00E63F7B" w:rsidRPr="00226376" w:rsidRDefault="0050443F" w:rsidP="00E63F7B">
            <w:pPr>
              <w:pStyle w:val="TableRowCentered"/>
              <w:ind w:left="777"/>
              <w:jc w:val="left"/>
              <w:rPr>
                <w:rFonts w:asciiTheme="minorHAnsi" w:hAnsiTheme="minorHAnsi" w:cstheme="minorHAnsi"/>
                <w:sz w:val="22"/>
                <w:szCs w:val="22"/>
              </w:rPr>
            </w:pPr>
            <w:hyperlink r:id="rId26" w:history="1">
              <w:r w:rsidR="00E63F7B" w:rsidRPr="00226376">
                <w:rPr>
                  <w:rStyle w:val="Hyperlink"/>
                  <w:rFonts w:asciiTheme="minorHAnsi" w:hAnsiTheme="minorHAnsi" w:cstheme="minorHAnsi"/>
                  <w:sz w:val="22"/>
                  <w:szCs w:val="22"/>
                </w:rPr>
                <w:t>https://educationendowmentfoundation.org.uk/education-evidence/teaching-learning-toolkit/aspiration-interventions</w:t>
              </w:r>
            </w:hyperlink>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4035B" w14:textId="77777777" w:rsidR="00E63F7B" w:rsidRPr="00226376" w:rsidRDefault="00E63F7B" w:rsidP="00E63F7B">
            <w:pPr>
              <w:pStyle w:val="TableRowCentered"/>
              <w:jc w:val="left"/>
              <w:rPr>
                <w:rFonts w:asciiTheme="minorHAnsi" w:hAnsiTheme="minorHAnsi" w:cstheme="minorHAnsi"/>
                <w:sz w:val="22"/>
                <w:szCs w:val="22"/>
              </w:rPr>
            </w:pPr>
            <w:r w:rsidRPr="00226376">
              <w:rPr>
                <w:rFonts w:asciiTheme="minorHAnsi" w:hAnsiTheme="minorHAnsi" w:cstheme="minorHAnsi"/>
                <w:sz w:val="22"/>
                <w:szCs w:val="22"/>
              </w:rPr>
              <w:t xml:space="preserve">   8</w:t>
            </w:r>
          </w:p>
        </w:tc>
      </w:tr>
      <w:tr w:rsidR="00010172" w14:paraId="54B80987" w14:textId="77777777" w:rsidTr="00010172">
        <w:trPr>
          <w:trHeight w:val="9315"/>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F8FB7" w14:textId="77777777" w:rsidR="00010172" w:rsidRPr="00503B60" w:rsidRDefault="00010172" w:rsidP="00010172">
            <w:pPr>
              <w:pStyle w:val="TableRow"/>
              <w:rPr>
                <w:rFonts w:asciiTheme="minorHAnsi" w:hAnsiTheme="minorHAnsi" w:cstheme="minorHAnsi"/>
                <w:bCs/>
                <w:iCs/>
                <w:sz w:val="22"/>
                <w:szCs w:val="22"/>
              </w:rPr>
            </w:pPr>
            <w:r w:rsidRPr="00503B60">
              <w:rPr>
                <w:rFonts w:asciiTheme="minorHAnsi" w:hAnsiTheme="minorHAnsi" w:cstheme="minorHAnsi"/>
                <w:bCs/>
                <w:iCs/>
                <w:sz w:val="22"/>
                <w:szCs w:val="22"/>
              </w:rPr>
              <w:lastRenderedPageBreak/>
              <w:t>Act on recent stakeholder views to support parents with their child’s learning in their preferred way/ media:</w:t>
            </w:r>
          </w:p>
          <w:p w14:paraId="46992F6E" w14:textId="77777777" w:rsidR="00010172" w:rsidRPr="00503B60" w:rsidRDefault="00010172" w:rsidP="00010172">
            <w:pPr>
              <w:pStyle w:val="TableRow"/>
              <w:rPr>
                <w:rFonts w:asciiTheme="minorHAnsi" w:hAnsiTheme="minorHAnsi" w:cstheme="minorHAnsi"/>
                <w:bCs/>
                <w:iCs/>
                <w:sz w:val="22"/>
                <w:szCs w:val="22"/>
              </w:rPr>
            </w:pPr>
            <w:r w:rsidRPr="00503B60">
              <w:rPr>
                <w:rFonts w:asciiTheme="minorHAnsi" w:hAnsiTheme="minorHAnsi" w:cstheme="minorHAnsi"/>
                <w:bCs/>
                <w:iCs/>
                <w:sz w:val="22"/>
                <w:szCs w:val="22"/>
              </w:rPr>
              <w:t>face to face workshops</w:t>
            </w:r>
          </w:p>
          <w:p w14:paraId="7DBD6187" w14:textId="77777777" w:rsidR="00010172" w:rsidRPr="00503B60" w:rsidRDefault="00010172" w:rsidP="00010172">
            <w:pPr>
              <w:pStyle w:val="TableRow"/>
              <w:rPr>
                <w:rFonts w:asciiTheme="minorHAnsi" w:hAnsiTheme="minorHAnsi" w:cstheme="minorHAnsi"/>
                <w:bCs/>
                <w:iCs/>
                <w:sz w:val="22"/>
                <w:szCs w:val="22"/>
              </w:rPr>
            </w:pPr>
            <w:r w:rsidRPr="00503B60">
              <w:rPr>
                <w:rFonts w:asciiTheme="minorHAnsi" w:hAnsiTheme="minorHAnsi" w:cstheme="minorHAnsi"/>
                <w:bCs/>
                <w:iCs/>
                <w:sz w:val="22"/>
                <w:szCs w:val="22"/>
              </w:rPr>
              <w:t>written/recorded examples/sessions</w:t>
            </w:r>
          </w:p>
          <w:p w14:paraId="65537EB0" w14:textId="77777777" w:rsidR="00010172" w:rsidRPr="00503B60" w:rsidRDefault="00010172" w:rsidP="00010172">
            <w:pPr>
              <w:pStyle w:val="TableRow"/>
              <w:rPr>
                <w:rFonts w:asciiTheme="minorHAnsi" w:hAnsiTheme="minorHAnsi" w:cstheme="minorHAnsi"/>
                <w:bCs/>
                <w:iCs/>
                <w:sz w:val="22"/>
                <w:szCs w:val="22"/>
              </w:rPr>
            </w:pPr>
            <w:r w:rsidRPr="00503B60">
              <w:rPr>
                <w:rFonts w:asciiTheme="minorHAnsi" w:hAnsiTheme="minorHAnsi" w:cstheme="minorHAnsi"/>
                <w:bCs/>
                <w:iCs/>
                <w:sz w:val="22"/>
                <w:szCs w:val="22"/>
              </w:rPr>
              <w:t>‘Evidence Me’</w:t>
            </w:r>
          </w:p>
          <w:p w14:paraId="4F300F83" w14:textId="77777777" w:rsidR="00010172" w:rsidRPr="00503B60" w:rsidRDefault="00010172" w:rsidP="00010172">
            <w:pPr>
              <w:pStyle w:val="TableRow"/>
              <w:rPr>
                <w:rFonts w:asciiTheme="minorHAnsi" w:hAnsiTheme="minorHAnsi" w:cstheme="minorHAnsi"/>
                <w:bCs/>
                <w:iCs/>
                <w:sz w:val="22"/>
                <w:szCs w:val="22"/>
              </w:rPr>
            </w:pPr>
            <w:r w:rsidRPr="00503B60">
              <w:rPr>
                <w:rFonts w:asciiTheme="minorHAnsi" w:hAnsiTheme="minorHAnsi" w:cstheme="minorHAnsi"/>
                <w:bCs/>
                <w:iCs/>
                <w:sz w:val="22"/>
                <w:szCs w:val="22"/>
              </w:rPr>
              <w:t>online support</w:t>
            </w:r>
          </w:p>
          <w:p w14:paraId="01CFEBCF" w14:textId="77777777" w:rsidR="00010172" w:rsidRPr="00503B60" w:rsidRDefault="00010172" w:rsidP="00010172">
            <w:pPr>
              <w:pStyle w:val="TableRow"/>
              <w:rPr>
                <w:rFonts w:asciiTheme="minorHAnsi" w:hAnsiTheme="minorHAnsi" w:cstheme="minorHAnsi"/>
                <w:bCs/>
                <w:iCs/>
                <w:sz w:val="22"/>
                <w:szCs w:val="22"/>
              </w:rPr>
            </w:pPr>
            <w:r w:rsidRPr="00503B60">
              <w:rPr>
                <w:rFonts w:asciiTheme="minorHAnsi" w:hAnsiTheme="minorHAnsi" w:cstheme="minorHAnsi"/>
                <w:bCs/>
                <w:iCs/>
                <w:sz w:val="22"/>
                <w:szCs w:val="22"/>
              </w:rPr>
              <w:t>website resources – specific to the 4 areas of SEND</w:t>
            </w:r>
          </w:p>
          <w:p w14:paraId="20962829" w14:textId="77777777" w:rsidR="00010172" w:rsidRPr="00503B60" w:rsidRDefault="00010172" w:rsidP="00010172">
            <w:pPr>
              <w:pStyle w:val="TableRow"/>
              <w:rPr>
                <w:rFonts w:asciiTheme="minorHAnsi" w:hAnsiTheme="minorHAnsi" w:cstheme="minorHAnsi"/>
                <w:bCs/>
                <w:iCs/>
                <w:sz w:val="22"/>
                <w:szCs w:val="22"/>
              </w:rPr>
            </w:pPr>
            <w:r w:rsidRPr="00503B60">
              <w:rPr>
                <w:rFonts w:asciiTheme="minorHAnsi" w:hAnsiTheme="minorHAnsi" w:cstheme="minorHAnsi"/>
                <w:bCs/>
                <w:iCs/>
                <w:sz w:val="22"/>
                <w:szCs w:val="22"/>
              </w:rPr>
              <w:t>signposting to agencies</w:t>
            </w:r>
          </w:p>
          <w:p w14:paraId="3B8F7D12" w14:textId="77777777" w:rsidR="00010172" w:rsidRPr="00503B60" w:rsidRDefault="00010172" w:rsidP="00010172">
            <w:pPr>
              <w:pStyle w:val="TableRow"/>
              <w:rPr>
                <w:rFonts w:asciiTheme="minorHAnsi" w:hAnsiTheme="minorHAnsi" w:cstheme="minorHAnsi"/>
                <w:bCs/>
                <w:iCs/>
                <w:sz w:val="22"/>
                <w:szCs w:val="22"/>
              </w:rPr>
            </w:pPr>
            <w:r w:rsidRPr="00503B60">
              <w:rPr>
                <w:rFonts w:asciiTheme="minorHAnsi" w:hAnsiTheme="minorHAnsi" w:cstheme="minorHAnsi"/>
                <w:bCs/>
                <w:iCs/>
                <w:sz w:val="22"/>
                <w:szCs w:val="22"/>
              </w:rPr>
              <w:t>active learning sessions with their child</w:t>
            </w:r>
          </w:p>
          <w:p w14:paraId="0ABDF3A9" w14:textId="77777777" w:rsidR="00010172" w:rsidRPr="00503B60" w:rsidRDefault="00010172" w:rsidP="00010172">
            <w:pPr>
              <w:pStyle w:val="TableRow"/>
              <w:rPr>
                <w:rFonts w:asciiTheme="minorHAnsi" w:hAnsiTheme="minorHAnsi" w:cstheme="minorHAnsi"/>
                <w:bCs/>
                <w:iCs/>
                <w:sz w:val="22"/>
                <w:szCs w:val="22"/>
              </w:rPr>
            </w:pPr>
            <w:r w:rsidRPr="00503B60">
              <w:rPr>
                <w:rFonts w:asciiTheme="minorHAnsi" w:hAnsiTheme="minorHAnsi" w:cstheme="minorHAnsi"/>
                <w:bCs/>
                <w:iCs/>
                <w:sz w:val="22"/>
                <w:szCs w:val="22"/>
              </w:rPr>
              <w:t>personalised support</w:t>
            </w:r>
          </w:p>
          <w:p w14:paraId="34393EE3" w14:textId="77777777" w:rsidR="00010172" w:rsidRPr="00503B60" w:rsidRDefault="00010172" w:rsidP="00010172">
            <w:pPr>
              <w:pStyle w:val="TableRow"/>
              <w:rPr>
                <w:rFonts w:asciiTheme="minorHAnsi" w:hAnsiTheme="minorHAnsi" w:cstheme="minorHAnsi"/>
                <w:bCs/>
                <w:iCs/>
                <w:sz w:val="22"/>
                <w:szCs w:val="22"/>
              </w:rPr>
            </w:pPr>
          </w:p>
          <w:p w14:paraId="132E4F8D" w14:textId="77777777" w:rsidR="00010172" w:rsidRPr="00503B60" w:rsidRDefault="00010172" w:rsidP="00010172">
            <w:pPr>
              <w:pStyle w:val="TableRow"/>
              <w:rPr>
                <w:rFonts w:asciiTheme="minorHAnsi" w:hAnsiTheme="minorHAnsi" w:cstheme="minorHAnsi"/>
                <w:bCs/>
                <w:iCs/>
                <w:sz w:val="22"/>
                <w:szCs w:val="22"/>
              </w:rPr>
            </w:pPr>
            <w:r w:rsidRPr="00503B60">
              <w:rPr>
                <w:rFonts w:asciiTheme="minorHAnsi" w:hAnsiTheme="minorHAnsi" w:cstheme="minorHAnsi"/>
                <w:bCs/>
                <w:iCs/>
                <w:sz w:val="22"/>
                <w:szCs w:val="22"/>
              </w:rPr>
              <w:t>Review and refine.</w:t>
            </w:r>
          </w:p>
          <w:p w14:paraId="72AE99D4" w14:textId="77777777" w:rsidR="00010172" w:rsidRPr="00503B60" w:rsidRDefault="00010172" w:rsidP="00010172">
            <w:pPr>
              <w:pStyle w:val="TableRow"/>
              <w:rPr>
                <w:rFonts w:asciiTheme="minorHAnsi" w:hAnsiTheme="minorHAnsi" w:cstheme="minorHAnsi"/>
                <w:bCs/>
                <w:iCs/>
                <w:sz w:val="22"/>
                <w:szCs w:val="22"/>
              </w:rPr>
            </w:pPr>
          </w:p>
          <w:p w14:paraId="6389F1D9" w14:textId="2F505067" w:rsidR="00010172" w:rsidRPr="00503B60" w:rsidRDefault="00010172" w:rsidP="00010172">
            <w:pPr>
              <w:pStyle w:val="TableRow"/>
              <w:rPr>
                <w:rFonts w:asciiTheme="minorHAnsi" w:hAnsiTheme="minorHAnsi" w:cstheme="minorHAnsi"/>
                <w:bCs/>
                <w:iCs/>
                <w:sz w:val="22"/>
                <w:szCs w:val="22"/>
              </w:rPr>
            </w:pPr>
            <w:r w:rsidRPr="00503B60">
              <w:rPr>
                <w:rFonts w:asciiTheme="minorHAnsi" w:hAnsiTheme="minorHAnsi" w:cstheme="minorHAnsi"/>
                <w:bCs/>
                <w:iCs/>
                <w:sz w:val="22"/>
                <w:szCs w:val="22"/>
              </w:rPr>
              <w:t xml:space="preserve">Continue to provide required resources for PP pupils to fully access home learning. </w:t>
            </w:r>
          </w:p>
        </w:tc>
        <w:tc>
          <w:tcPr>
            <w:tcW w:w="6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33DF3" w14:textId="77777777" w:rsidR="00010172" w:rsidRPr="00503B60" w:rsidRDefault="00010172" w:rsidP="00010172">
            <w:pPr>
              <w:pStyle w:val="TableRowCentered"/>
              <w:ind w:left="0"/>
              <w:jc w:val="left"/>
              <w:rPr>
                <w:rFonts w:asciiTheme="minorHAnsi" w:hAnsiTheme="minorHAnsi" w:cstheme="minorHAnsi"/>
                <w:bCs/>
                <w:iCs/>
                <w:color w:val="auto"/>
                <w:sz w:val="22"/>
                <w:szCs w:val="22"/>
                <w:shd w:val="clear" w:color="auto" w:fill="FFFFFF"/>
              </w:rPr>
            </w:pPr>
            <w:r w:rsidRPr="00503B60">
              <w:rPr>
                <w:rFonts w:asciiTheme="minorHAnsi" w:hAnsiTheme="minorHAnsi" w:cstheme="minorHAnsi"/>
                <w:bCs/>
                <w:iCs/>
                <w:color w:val="auto"/>
                <w:sz w:val="22"/>
                <w:szCs w:val="22"/>
                <w:shd w:val="clear" w:color="auto" w:fill="FFFFFF"/>
              </w:rPr>
              <w:t>EEF states that: Evidence suggests that disadvantaged pupils make less academic progress, and sometimes attainment levels even regress during the summer holidays, due to the level of formal and informal learning activities they do or do not participate in. By designing and delivering effective approaches to support parental engagement, schools and teachers may be able to mitigate some of these causes of educational disadvantage, supporting parents to assist their children’s learning or their self-regulation, as well as specific skills, such as reading.</w:t>
            </w:r>
          </w:p>
          <w:p w14:paraId="367C4841" w14:textId="77777777" w:rsidR="00010172" w:rsidRPr="00503B60" w:rsidRDefault="00010172" w:rsidP="00010172">
            <w:pPr>
              <w:pStyle w:val="TableRowCentered"/>
              <w:ind w:left="0"/>
              <w:jc w:val="left"/>
              <w:rPr>
                <w:rFonts w:asciiTheme="minorHAnsi" w:hAnsiTheme="minorHAnsi" w:cstheme="minorHAnsi"/>
                <w:bCs/>
                <w:iCs/>
                <w:color w:val="0000FF"/>
                <w:sz w:val="22"/>
                <w:szCs w:val="22"/>
                <w:u w:val="single"/>
              </w:rPr>
            </w:pPr>
          </w:p>
          <w:p w14:paraId="58ECA933" w14:textId="77777777" w:rsidR="00010172" w:rsidRPr="00503B60" w:rsidRDefault="00010172" w:rsidP="00010172">
            <w:pPr>
              <w:pStyle w:val="TableRowCentered"/>
              <w:ind w:left="0"/>
              <w:jc w:val="left"/>
              <w:rPr>
                <w:rFonts w:asciiTheme="minorHAnsi" w:hAnsiTheme="minorHAnsi" w:cstheme="minorHAnsi"/>
                <w:bCs/>
                <w:iCs/>
                <w:sz w:val="22"/>
                <w:szCs w:val="22"/>
              </w:rPr>
            </w:pPr>
            <w:r w:rsidRPr="00503B60">
              <w:rPr>
                <w:rFonts w:asciiTheme="minorHAnsi" w:hAnsiTheme="minorHAnsi" w:cstheme="minorHAnsi"/>
                <w:bCs/>
                <w:iCs/>
                <w:sz w:val="22"/>
                <w:szCs w:val="22"/>
              </w:rPr>
              <w:t xml:space="preserve">EEF suggest schools consider what support schools can give to parents to ensure home learning is of high quality. For example, providing practical strategies with tips, support, and resources, providing flexible communications (e.g. short sessions at flexible times). Parental engagement has a positive impact on average of 4 months’ additional progress. </w:t>
            </w:r>
            <w:hyperlink r:id="rId27" w:history="1">
              <w:r w:rsidRPr="00503B60">
                <w:rPr>
                  <w:rFonts w:asciiTheme="minorHAnsi" w:hAnsiTheme="minorHAnsi" w:cstheme="minorHAnsi"/>
                  <w:bCs/>
                  <w:iCs/>
                  <w:color w:val="0000FF"/>
                  <w:sz w:val="22"/>
                  <w:szCs w:val="22"/>
                  <w:u w:val="single"/>
                </w:rPr>
                <w:t>Parental engagement | EEF (educationendowmentfoundation.org.uk)</w:t>
              </w:r>
            </w:hyperlink>
          </w:p>
          <w:p w14:paraId="0A23DD3A" w14:textId="77777777" w:rsidR="00010172" w:rsidRPr="00503B60" w:rsidRDefault="00010172" w:rsidP="00010172">
            <w:pPr>
              <w:pStyle w:val="TableRowCentered"/>
              <w:ind w:left="0"/>
              <w:jc w:val="left"/>
              <w:rPr>
                <w:rFonts w:asciiTheme="minorHAnsi" w:hAnsiTheme="minorHAnsi" w:cstheme="minorHAnsi"/>
                <w:bCs/>
                <w:iCs/>
                <w:sz w:val="22"/>
                <w:szCs w:val="22"/>
              </w:rPr>
            </w:pPr>
          </w:p>
          <w:p w14:paraId="3E10054C" w14:textId="1CEAA96D" w:rsidR="00010172" w:rsidRPr="00503B60" w:rsidRDefault="00010172" w:rsidP="00010172">
            <w:pPr>
              <w:pStyle w:val="TableRowCentered"/>
              <w:jc w:val="left"/>
              <w:rPr>
                <w:rFonts w:asciiTheme="minorHAnsi" w:hAnsiTheme="minorHAnsi" w:cstheme="minorHAnsi"/>
                <w:bCs/>
                <w:iCs/>
                <w:sz w:val="22"/>
                <w:szCs w:val="22"/>
              </w:rPr>
            </w:pPr>
            <w:r w:rsidRPr="00503B60">
              <w:rPr>
                <w:rFonts w:asciiTheme="minorHAnsi" w:hAnsiTheme="minorHAnsi" w:cstheme="minorHAnsi"/>
                <w:bCs/>
                <w:iCs/>
                <w:sz w:val="22"/>
                <w:szCs w:val="22"/>
              </w:rPr>
              <w:t xml:space="preserve">EEF – research explicitly states that when supporting pupils with SEND input from parents should be sought as well as the pupil themselves and specialist professionals in order to achieve best possible outcomes. </w:t>
            </w:r>
            <w:hyperlink r:id="rId28" w:history="1">
              <w:r w:rsidRPr="00503B60">
                <w:rPr>
                  <w:rFonts w:asciiTheme="minorHAnsi" w:hAnsiTheme="minorHAnsi" w:cstheme="minorHAnsi"/>
                  <w:bCs/>
                  <w:iCs/>
                  <w:color w:val="0000FF"/>
                  <w:sz w:val="22"/>
                  <w:szCs w:val="22"/>
                  <w:u w:val="single"/>
                </w:rPr>
                <w:t>EEF_Special_Educational_Needs_in_Mainstream_Schools_Guidance_Report.pdf (d2tic4wvo1iusb.cloudfront.net)</w:t>
              </w:r>
            </w:hyperlink>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80AEE" w14:textId="5B004F9B" w:rsidR="00010172" w:rsidRPr="00503B60" w:rsidRDefault="00AF0556" w:rsidP="00010172">
            <w:pPr>
              <w:pStyle w:val="TableRowCentered"/>
              <w:jc w:val="left"/>
              <w:rPr>
                <w:rFonts w:asciiTheme="minorHAnsi" w:hAnsiTheme="minorHAnsi" w:cstheme="minorHAnsi"/>
                <w:bCs/>
                <w:iCs/>
                <w:sz w:val="22"/>
                <w:szCs w:val="22"/>
              </w:rPr>
            </w:pPr>
            <w:r w:rsidRPr="00503B60">
              <w:rPr>
                <w:rFonts w:asciiTheme="minorHAnsi" w:hAnsiTheme="minorHAnsi" w:cstheme="minorHAnsi"/>
                <w:bCs/>
                <w:iCs/>
                <w:sz w:val="22"/>
                <w:szCs w:val="22"/>
              </w:rPr>
              <w:t>8</w:t>
            </w:r>
          </w:p>
        </w:tc>
      </w:tr>
    </w:tbl>
    <w:p w14:paraId="3536EC0C" w14:textId="77777777" w:rsidR="00FC6D06" w:rsidRDefault="00FC6D06" w:rsidP="00FC6D06">
      <w:pPr>
        <w:spacing w:before="240" w:after="0"/>
        <w:rPr>
          <w:b/>
          <w:bCs/>
          <w:color w:val="104F75"/>
          <w:sz w:val="28"/>
          <w:szCs w:val="28"/>
        </w:rPr>
      </w:pPr>
    </w:p>
    <w:p w14:paraId="00E51CB6" w14:textId="135E35DA" w:rsidR="0027766A" w:rsidRDefault="009D71E8" w:rsidP="0027766A">
      <w:pPr>
        <w:rPr>
          <w:i/>
          <w:iCs/>
          <w:color w:val="104F75"/>
          <w:sz w:val="28"/>
          <w:szCs w:val="28"/>
        </w:rPr>
      </w:pPr>
      <w:r>
        <w:rPr>
          <w:b/>
          <w:bCs/>
          <w:color w:val="104F75"/>
          <w:sz w:val="28"/>
          <w:szCs w:val="28"/>
        </w:rPr>
        <w:t xml:space="preserve">Total budgeted cost: £ </w:t>
      </w:r>
      <w:r w:rsidR="000279E1">
        <w:rPr>
          <w:b/>
          <w:bCs/>
          <w:color w:val="104F75"/>
          <w:sz w:val="28"/>
          <w:szCs w:val="28"/>
        </w:rPr>
        <w:t>6000+</w:t>
      </w:r>
      <w:r w:rsidR="006E2C9B">
        <w:rPr>
          <w:b/>
          <w:bCs/>
          <w:color w:val="104F75"/>
          <w:sz w:val="28"/>
          <w:szCs w:val="28"/>
        </w:rPr>
        <w:t xml:space="preserve"> </w:t>
      </w:r>
      <w:r w:rsidR="007F0AD0">
        <w:rPr>
          <w:b/>
          <w:bCs/>
          <w:color w:val="104F75"/>
          <w:sz w:val="28"/>
          <w:szCs w:val="28"/>
        </w:rPr>
        <w:t>£71660</w:t>
      </w:r>
      <w:r w:rsidR="006E2C9B">
        <w:rPr>
          <w:b/>
          <w:bCs/>
          <w:color w:val="104F75"/>
          <w:sz w:val="28"/>
          <w:szCs w:val="28"/>
        </w:rPr>
        <w:t xml:space="preserve"> +</w:t>
      </w:r>
      <w:r w:rsidR="007F0AD0">
        <w:rPr>
          <w:b/>
          <w:bCs/>
          <w:color w:val="104F75"/>
          <w:sz w:val="28"/>
          <w:szCs w:val="28"/>
        </w:rPr>
        <w:t xml:space="preserve"> £</w:t>
      </w:r>
      <w:r w:rsidR="006E2C9B">
        <w:rPr>
          <w:b/>
          <w:bCs/>
          <w:color w:val="104F75"/>
          <w:sz w:val="28"/>
          <w:szCs w:val="28"/>
        </w:rPr>
        <w:t>8959</w:t>
      </w:r>
      <w:r w:rsidR="007F0AD0">
        <w:rPr>
          <w:b/>
          <w:bCs/>
          <w:color w:val="104F75"/>
          <w:sz w:val="28"/>
          <w:szCs w:val="28"/>
        </w:rPr>
        <w:t>=</w:t>
      </w:r>
      <w:r w:rsidR="004D2F50">
        <w:rPr>
          <w:b/>
          <w:bCs/>
          <w:color w:val="104F75"/>
          <w:sz w:val="28"/>
          <w:szCs w:val="28"/>
        </w:rPr>
        <w:t>£86,619</w:t>
      </w:r>
    </w:p>
    <w:p w14:paraId="1DB0EAA6" w14:textId="77777777" w:rsidR="0027766A" w:rsidRDefault="0027766A" w:rsidP="0027766A">
      <w:pPr>
        <w:rPr>
          <w:i/>
          <w:iCs/>
          <w:color w:val="104F75"/>
          <w:sz w:val="28"/>
          <w:szCs w:val="28"/>
        </w:rPr>
      </w:pPr>
    </w:p>
    <w:p w14:paraId="18B527EB" w14:textId="566293B0" w:rsidR="0027766A" w:rsidRDefault="00B37B95" w:rsidP="00B37B95">
      <w:pPr>
        <w:tabs>
          <w:tab w:val="left" w:pos="6180"/>
        </w:tabs>
        <w:rPr>
          <w:i/>
          <w:iCs/>
          <w:color w:val="104F75"/>
          <w:sz w:val="28"/>
          <w:szCs w:val="28"/>
        </w:rPr>
      </w:pPr>
      <w:r>
        <w:rPr>
          <w:i/>
          <w:iCs/>
          <w:color w:val="104F75"/>
          <w:sz w:val="28"/>
          <w:szCs w:val="28"/>
        </w:rPr>
        <w:tab/>
      </w:r>
    </w:p>
    <w:p w14:paraId="036BD936" w14:textId="2A2C53BB" w:rsidR="0027766A" w:rsidRDefault="0027766A" w:rsidP="0027766A">
      <w:pPr>
        <w:rPr>
          <w:i/>
          <w:iCs/>
          <w:color w:val="104F75"/>
          <w:sz w:val="28"/>
          <w:szCs w:val="28"/>
        </w:rPr>
      </w:pPr>
    </w:p>
    <w:p w14:paraId="0195008F" w14:textId="77777777" w:rsidR="0027766A" w:rsidRDefault="0027766A" w:rsidP="6C6E8B9F">
      <w:pPr>
        <w:rPr>
          <w:i/>
          <w:iCs/>
          <w:color w:val="104F75"/>
          <w:sz w:val="28"/>
          <w:szCs w:val="28"/>
        </w:rPr>
      </w:pPr>
    </w:p>
    <w:p w14:paraId="5385E45A" w14:textId="569C3F3E" w:rsidR="6C6E8B9F" w:rsidRDefault="6C6E8B9F" w:rsidP="6C6E8B9F">
      <w:pPr>
        <w:rPr>
          <w:i/>
          <w:iCs/>
          <w:color w:val="104F75"/>
          <w:sz w:val="28"/>
          <w:szCs w:val="28"/>
        </w:rPr>
      </w:pPr>
    </w:p>
    <w:p w14:paraId="2A7D5542" w14:textId="79B10FB9" w:rsidR="00E66558" w:rsidRDefault="0027766A" w:rsidP="0027766A">
      <w:r>
        <w:t xml:space="preserve"> </w:t>
      </w:r>
      <w:r w:rsidR="009D71E8">
        <w:t>Part B: Review of outcomes in the previous academic year</w:t>
      </w:r>
    </w:p>
    <w:p w14:paraId="2A7D5543" w14:textId="77777777" w:rsidR="00E66558" w:rsidRDefault="009D71E8">
      <w:pPr>
        <w:pStyle w:val="Heading2"/>
      </w:pPr>
      <w:r>
        <w:t>Pupil premium strategy outcomes</w:t>
      </w:r>
    </w:p>
    <w:p w14:paraId="2A7D5544" w14:textId="3E400DE7" w:rsidR="00E66558" w:rsidRDefault="009D71E8">
      <w:r>
        <w:t>This details the impact that our pupil premium activity had on pupils in the 202</w:t>
      </w:r>
      <w:r w:rsidR="00A44749">
        <w:t xml:space="preserve">2 </w:t>
      </w:r>
      <w:r>
        <w:t>to 202</w:t>
      </w:r>
      <w:r w:rsidR="00A44749">
        <w:t xml:space="preserve">3 </w:t>
      </w:r>
      <w:r>
        <w:t xml:space="preserve">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FA282" w14:textId="083CD569" w:rsidR="007A1A7F" w:rsidRDefault="007A1A7F">
            <w:pPr>
              <w:rPr>
                <w:i/>
                <w:lang w:eastAsia="en-US"/>
              </w:rPr>
            </w:pPr>
            <w:r>
              <w:rPr>
                <w:i/>
                <w:lang w:eastAsia="en-US"/>
              </w:rPr>
              <w:t xml:space="preserve"> </w:t>
            </w:r>
            <w:r w:rsidR="008B21F7">
              <w:rPr>
                <w:i/>
                <w:lang w:eastAsia="en-US"/>
              </w:rPr>
              <w:t>Whole year a</w:t>
            </w:r>
            <w:r w:rsidR="0015534C">
              <w:rPr>
                <w:i/>
                <w:lang w:eastAsia="en-US"/>
              </w:rPr>
              <w:t>ttendance</w:t>
            </w:r>
            <w:r w:rsidR="00A44749">
              <w:rPr>
                <w:i/>
                <w:lang w:eastAsia="en-US"/>
              </w:rPr>
              <w:t xml:space="preserve"> of our DA pupils</w:t>
            </w:r>
            <w:r w:rsidR="008B21F7">
              <w:rPr>
                <w:i/>
                <w:lang w:eastAsia="en-US"/>
              </w:rPr>
              <w:t xml:space="preserve"> </w:t>
            </w:r>
            <w:r w:rsidR="002E7ACE">
              <w:rPr>
                <w:i/>
                <w:lang w:eastAsia="en-US"/>
              </w:rPr>
              <w:t>rose by 2.5% to</w:t>
            </w:r>
            <w:r w:rsidR="008B21F7">
              <w:rPr>
                <w:i/>
                <w:lang w:eastAsia="en-US"/>
              </w:rPr>
              <w:t xml:space="preserve"> 94%</w:t>
            </w:r>
            <w:r w:rsidR="00580DCA">
              <w:rPr>
                <w:i/>
                <w:lang w:eastAsia="en-US"/>
              </w:rPr>
              <w:t xml:space="preserve"> </w:t>
            </w:r>
          </w:p>
          <w:p w14:paraId="63C3CDCE" w14:textId="7FDFD8D6" w:rsidR="00A44749" w:rsidRDefault="008B21F7">
            <w:r>
              <w:t>Whole year PA for our DA pupils was reduced to 9.1</w:t>
            </w:r>
            <w:r w:rsidR="00ED0F2D">
              <w:t>%</w:t>
            </w:r>
          </w:p>
          <w:p w14:paraId="6CCEAF02" w14:textId="38ED3CD7" w:rsidR="00A44749" w:rsidRDefault="00A44749">
            <w:r>
              <w:t xml:space="preserve">The % of </w:t>
            </w:r>
            <w:r w:rsidR="008B21F7">
              <w:t xml:space="preserve">DA </w:t>
            </w:r>
            <w:r>
              <w:t>pupils working below ARE</w:t>
            </w:r>
            <w:r w:rsidR="006D4D28">
              <w:t xml:space="preserve"> in R W or M</w:t>
            </w:r>
            <w:r>
              <w:t xml:space="preserve"> reduced from 40% to 25%</w:t>
            </w:r>
            <w:r w:rsidR="00ED0F2D">
              <w:t xml:space="preserve"> over the past academic year</w:t>
            </w:r>
          </w:p>
          <w:p w14:paraId="2B81983B" w14:textId="4DB8AFFD" w:rsidR="00BB0B32" w:rsidRDefault="00BA3862">
            <w:r>
              <w:t>87% of PP pupils in Year 1</w:t>
            </w:r>
            <w:r w:rsidR="00A074E7">
              <w:t>passed their phonic screening</w:t>
            </w:r>
          </w:p>
          <w:p w14:paraId="2A7D5546" w14:textId="2BEC5EF7" w:rsidR="00EE33FE" w:rsidRDefault="004C4708">
            <w:r>
              <w:t>67</w:t>
            </w:r>
            <w:r w:rsidR="006D4D28">
              <w:t xml:space="preserve">% DA pupil in our Reception Cohort </w:t>
            </w:r>
            <w:r w:rsidR="00BB0B32">
              <w:t>met the ELG’s</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D66690F"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bookmarkEnd w:id="14"/>
      <w:bookmarkEnd w:id="15"/>
      <w:bookmarkEnd w:id="16"/>
    </w:tbl>
    <w:p w14:paraId="2A7D5564" w14:textId="77777777" w:rsidR="00E66558" w:rsidRDefault="00E66558" w:rsidP="007A1A7F">
      <w:pPr>
        <w:pStyle w:val="Heading2"/>
        <w:spacing w:before="600"/>
      </w:pPr>
    </w:p>
    <w:sectPr w:rsidR="00E66558">
      <w:headerReference w:type="default" r:id="rId29"/>
      <w:footerReference w:type="default" r:id="rId3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661E5" w14:textId="77777777" w:rsidR="009836F0" w:rsidRDefault="009836F0">
      <w:pPr>
        <w:spacing w:after="0" w:line="240" w:lineRule="auto"/>
      </w:pPr>
      <w:r>
        <w:separator/>
      </w:r>
    </w:p>
  </w:endnote>
  <w:endnote w:type="continuationSeparator" w:id="0">
    <w:p w14:paraId="607808B2" w14:textId="77777777" w:rsidR="009836F0" w:rsidRDefault="00983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2C0D5CC3" w:rsidR="005E28A4" w:rsidRDefault="009D71E8">
    <w:pPr>
      <w:pStyle w:val="Footer"/>
      <w:ind w:firstLine="4513"/>
    </w:pPr>
    <w:r>
      <w:fldChar w:fldCharType="begin"/>
    </w:r>
    <w:r>
      <w:instrText xml:space="preserve"> PAGE </w:instrText>
    </w:r>
    <w:r>
      <w:fldChar w:fldCharType="separate"/>
    </w:r>
    <w:r w:rsidR="007E2A1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4483D" w14:textId="77777777" w:rsidR="009836F0" w:rsidRDefault="009836F0">
      <w:pPr>
        <w:spacing w:after="0" w:line="240" w:lineRule="auto"/>
      </w:pPr>
      <w:r>
        <w:separator/>
      </w:r>
    </w:p>
  </w:footnote>
  <w:footnote w:type="continuationSeparator" w:id="0">
    <w:p w14:paraId="4F5185CE" w14:textId="77777777" w:rsidR="009836F0" w:rsidRDefault="00983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4E28802C" w:rsidR="005E28A4" w:rsidRDefault="00226376" w:rsidP="00B41D9E">
    <w:pPr>
      <w:pStyle w:val="Header"/>
      <w:tabs>
        <w:tab w:val="center" w:pos="4748"/>
        <w:tab w:val="right" w:pos="9496"/>
      </w:tabs>
    </w:pPr>
    <w:r>
      <w:rPr>
        <w:noProof/>
      </w:rPr>
      <w:drawing>
        <wp:anchor distT="0" distB="0" distL="114300" distR="114300" simplePos="0" relativeHeight="251661312" behindDoc="0" locked="0" layoutInCell="1" allowOverlap="1" wp14:anchorId="07CD7B19" wp14:editId="26246D14">
          <wp:simplePos x="0" y="0"/>
          <wp:positionH relativeFrom="rightMargin">
            <wp:posOffset>-361950</wp:posOffset>
          </wp:positionH>
          <wp:positionV relativeFrom="paragraph">
            <wp:posOffset>-253365</wp:posOffset>
          </wp:positionV>
          <wp:extent cx="866775" cy="508000"/>
          <wp:effectExtent l="0" t="0" r="9525"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50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1D9E">
      <w:rPr>
        <w:noProof/>
      </w:rPr>
      <w:drawing>
        <wp:anchor distT="0" distB="0" distL="114300" distR="114300" simplePos="0" relativeHeight="251660288" behindDoc="1" locked="0" layoutInCell="1" allowOverlap="1" wp14:anchorId="5B817EED" wp14:editId="0AE56500">
          <wp:simplePos x="0" y="0"/>
          <wp:positionH relativeFrom="column">
            <wp:posOffset>2737485</wp:posOffset>
          </wp:positionH>
          <wp:positionV relativeFrom="paragraph">
            <wp:posOffset>-212090</wp:posOffset>
          </wp:positionV>
          <wp:extent cx="551815" cy="475615"/>
          <wp:effectExtent l="0" t="0" r="635" b="635"/>
          <wp:wrapTight wrapText="bothSides">
            <wp:wrapPolygon edited="0">
              <wp:start x="0" y="0"/>
              <wp:lineTo x="0" y="20764"/>
              <wp:lineTo x="20879" y="20764"/>
              <wp:lineTo x="20879" y="0"/>
              <wp:lineTo x="0" y="0"/>
            </wp:wrapPolygon>
          </wp:wrapTight>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1815" cy="475615"/>
                  </a:xfrm>
                  <a:prstGeom prst="rect">
                    <a:avLst/>
                  </a:prstGeom>
                </pic:spPr>
              </pic:pic>
            </a:graphicData>
          </a:graphic>
          <wp14:sizeRelH relativeFrom="page">
            <wp14:pctWidth>0</wp14:pctWidth>
          </wp14:sizeRelH>
          <wp14:sizeRelV relativeFrom="page">
            <wp14:pctHeight>0</wp14:pctHeight>
          </wp14:sizeRelV>
        </wp:anchor>
      </w:drawing>
    </w:r>
    <w:r w:rsidR="00B41D9E">
      <w:tab/>
    </w:r>
    <w:r w:rsidR="00B41D9E">
      <w:tab/>
    </w:r>
    <w:r w:rsidR="00B41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15D6D"/>
    <w:multiLevelType w:val="hybridMultilevel"/>
    <w:tmpl w:val="B27A6D7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0C8F77E4"/>
    <w:multiLevelType w:val="hybridMultilevel"/>
    <w:tmpl w:val="7136B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607358A"/>
    <w:multiLevelType w:val="multilevel"/>
    <w:tmpl w:val="3B8C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A0BE2"/>
    <w:multiLevelType w:val="hybridMultilevel"/>
    <w:tmpl w:val="0352A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2386D7B"/>
    <w:multiLevelType w:val="hybridMultilevel"/>
    <w:tmpl w:val="A11ADA6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0" w15:restartNumberingAfterBreak="0">
    <w:nsid w:val="29A260BC"/>
    <w:multiLevelType w:val="hybridMultilevel"/>
    <w:tmpl w:val="C3D0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F61C1"/>
    <w:multiLevelType w:val="hybridMultilevel"/>
    <w:tmpl w:val="F528BA1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2E234228"/>
    <w:multiLevelType w:val="hybridMultilevel"/>
    <w:tmpl w:val="56F4272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3"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D802757"/>
    <w:multiLevelType w:val="hybridMultilevel"/>
    <w:tmpl w:val="4C1E9C6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44CD40CB"/>
    <w:multiLevelType w:val="hybridMultilevel"/>
    <w:tmpl w:val="FCBEB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102AAD"/>
    <w:multiLevelType w:val="hybridMultilevel"/>
    <w:tmpl w:val="F566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38A033A"/>
    <w:multiLevelType w:val="hybridMultilevel"/>
    <w:tmpl w:val="E954E9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2"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8"/>
  </w:num>
  <w:num w:numId="2">
    <w:abstractNumId w:val="4"/>
  </w:num>
  <w:num w:numId="3">
    <w:abstractNumId w:val="9"/>
  </w:num>
  <w:num w:numId="4">
    <w:abstractNumId w:val="13"/>
  </w:num>
  <w:num w:numId="5">
    <w:abstractNumId w:val="2"/>
  </w:num>
  <w:num w:numId="6">
    <w:abstractNumId w:val="15"/>
  </w:num>
  <w:num w:numId="7">
    <w:abstractNumId w:val="20"/>
  </w:num>
  <w:num w:numId="8">
    <w:abstractNumId w:val="25"/>
  </w:num>
  <w:num w:numId="9">
    <w:abstractNumId w:val="23"/>
  </w:num>
  <w:num w:numId="10">
    <w:abstractNumId w:val="21"/>
  </w:num>
  <w:num w:numId="11">
    <w:abstractNumId w:val="6"/>
  </w:num>
  <w:num w:numId="12">
    <w:abstractNumId w:val="24"/>
  </w:num>
  <w:num w:numId="13">
    <w:abstractNumId w:val="18"/>
  </w:num>
  <w:num w:numId="14">
    <w:abstractNumId w:val="3"/>
  </w:num>
  <w:num w:numId="15">
    <w:abstractNumId w:val="16"/>
  </w:num>
  <w:num w:numId="16">
    <w:abstractNumId w:val="5"/>
  </w:num>
  <w:num w:numId="17">
    <w:abstractNumId w:val="17"/>
  </w:num>
  <w:num w:numId="18">
    <w:abstractNumId w:val="10"/>
  </w:num>
  <w:num w:numId="19">
    <w:abstractNumId w:val="1"/>
  </w:num>
  <w:num w:numId="20">
    <w:abstractNumId w:val="22"/>
  </w:num>
  <w:num w:numId="21">
    <w:abstractNumId w:val="14"/>
  </w:num>
  <w:num w:numId="22">
    <w:abstractNumId w:val="12"/>
  </w:num>
  <w:num w:numId="23">
    <w:abstractNumId w:val="7"/>
  </w:num>
  <w:num w:numId="24">
    <w:abstractNumId w:val="19"/>
  </w:num>
  <w:num w:numId="25">
    <w:abstractNumId w:val="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0172"/>
    <w:rsid w:val="000279E1"/>
    <w:rsid w:val="00036DCA"/>
    <w:rsid w:val="00066B73"/>
    <w:rsid w:val="000A4B8E"/>
    <w:rsid w:val="000E03A6"/>
    <w:rsid w:val="00113898"/>
    <w:rsid w:val="00120AB1"/>
    <w:rsid w:val="00137D1C"/>
    <w:rsid w:val="0015534C"/>
    <w:rsid w:val="0018293C"/>
    <w:rsid w:val="00186BA5"/>
    <w:rsid w:val="00191F8A"/>
    <w:rsid w:val="00226376"/>
    <w:rsid w:val="00243617"/>
    <w:rsid w:val="0027766A"/>
    <w:rsid w:val="002810C1"/>
    <w:rsid w:val="00297CB5"/>
    <w:rsid w:val="002A1809"/>
    <w:rsid w:val="002C45E5"/>
    <w:rsid w:val="002E7ACE"/>
    <w:rsid w:val="00315B36"/>
    <w:rsid w:val="0034699D"/>
    <w:rsid w:val="00352D7F"/>
    <w:rsid w:val="0036675F"/>
    <w:rsid w:val="003970AC"/>
    <w:rsid w:val="003F24D6"/>
    <w:rsid w:val="0040285D"/>
    <w:rsid w:val="004044AA"/>
    <w:rsid w:val="0045295F"/>
    <w:rsid w:val="004765EC"/>
    <w:rsid w:val="0048199D"/>
    <w:rsid w:val="00487866"/>
    <w:rsid w:val="0049607E"/>
    <w:rsid w:val="004C4708"/>
    <w:rsid w:val="004D2F50"/>
    <w:rsid w:val="004D4A95"/>
    <w:rsid w:val="00503B60"/>
    <w:rsid w:val="0050443F"/>
    <w:rsid w:val="005125A6"/>
    <w:rsid w:val="0052115C"/>
    <w:rsid w:val="00525648"/>
    <w:rsid w:val="005314FF"/>
    <w:rsid w:val="005500C0"/>
    <w:rsid w:val="00557158"/>
    <w:rsid w:val="005603E3"/>
    <w:rsid w:val="00571C12"/>
    <w:rsid w:val="00580DCA"/>
    <w:rsid w:val="005C0D02"/>
    <w:rsid w:val="00656A58"/>
    <w:rsid w:val="00670851"/>
    <w:rsid w:val="006726C6"/>
    <w:rsid w:val="00684A30"/>
    <w:rsid w:val="006B0989"/>
    <w:rsid w:val="006B281D"/>
    <w:rsid w:val="006D4D28"/>
    <w:rsid w:val="006D78AC"/>
    <w:rsid w:val="006E12D0"/>
    <w:rsid w:val="006E2C9B"/>
    <w:rsid w:val="006E7FB1"/>
    <w:rsid w:val="00703D0D"/>
    <w:rsid w:val="00741B9E"/>
    <w:rsid w:val="0075375D"/>
    <w:rsid w:val="007A1A7F"/>
    <w:rsid w:val="007A1CC5"/>
    <w:rsid w:val="007C2F04"/>
    <w:rsid w:val="007E2A10"/>
    <w:rsid w:val="007F0AD0"/>
    <w:rsid w:val="0081498D"/>
    <w:rsid w:val="0083054A"/>
    <w:rsid w:val="008730B6"/>
    <w:rsid w:val="008B21F7"/>
    <w:rsid w:val="008C5D56"/>
    <w:rsid w:val="008D5DBF"/>
    <w:rsid w:val="00956846"/>
    <w:rsid w:val="00967E19"/>
    <w:rsid w:val="009733DF"/>
    <w:rsid w:val="009836F0"/>
    <w:rsid w:val="009B0DCC"/>
    <w:rsid w:val="009D71E8"/>
    <w:rsid w:val="009E1B6E"/>
    <w:rsid w:val="009F4F5A"/>
    <w:rsid w:val="00A02A6C"/>
    <w:rsid w:val="00A03446"/>
    <w:rsid w:val="00A074E7"/>
    <w:rsid w:val="00A15EC5"/>
    <w:rsid w:val="00A41E82"/>
    <w:rsid w:val="00A44749"/>
    <w:rsid w:val="00A612A7"/>
    <w:rsid w:val="00A63613"/>
    <w:rsid w:val="00A644F3"/>
    <w:rsid w:val="00AC2B86"/>
    <w:rsid w:val="00AD2FDA"/>
    <w:rsid w:val="00AF0556"/>
    <w:rsid w:val="00AF0601"/>
    <w:rsid w:val="00AF07DD"/>
    <w:rsid w:val="00B25C45"/>
    <w:rsid w:val="00B37B95"/>
    <w:rsid w:val="00B41D9E"/>
    <w:rsid w:val="00B85358"/>
    <w:rsid w:val="00B87E6B"/>
    <w:rsid w:val="00BA3862"/>
    <w:rsid w:val="00BB0B32"/>
    <w:rsid w:val="00BB1765"/>
    <w:rsid w:val="00BB4904"/>
    <w:rsid w:val="00BF387A"/>
    <w:rsid w:val="00C71298"/>
    <w:rsid w:val="00C76826"/>
    <w:rsid w:val="00C879DF"/>
    <w:rsid w:val="00CA3EFB"/>
    <w:rsid w:val="00CA5F96"/>
    <w:rsid w:val="00CD262D"/>
    <w:rsid w:val="00CD5195"/>
    <w:rsid w:val="00CF4584"/>
    <w:rsid w:val="00D06832"/>
    <w:rsid w:val="00D33FE5"/>
    <w:rsid w:val="00D37DE0"/>
    <w:rsid w:val="00D40A0C"/>
    <w:rsid w:val="00D52670"/>
    <w:rsid w:val="00D65659"/>
    <w:rsid w:val="00D661FE"/>
    <w:rsid w:val="00D668B9"/>
    <w:rsid w:val="00D97D03"/>
    <w:rsid w:val="00DA234E"/>
    <w:rsid w:val="00DA636E"/>
    <w:rsid w:val="00DB65A5"/>
    <w:rsid w:val="00DF504D"/>
    <w:rsid w:val="00DF69CE"/>
    <w:rsid w:val="00E63F7B"/>
    <w:rsid w:val="00E66558"/>
    <w:rsid w:val="00E81274"/>
    <w:rsid w:val="00E851E1"/>
    <w:rsid w:val="00ED0F2D"/>
    <w:rsid w:val="00EE33FE"/>
    <w:rsid w:val="00F115BA"/>
    <w:rsid w:val="00F121FD"/>
    <w:rsid w:val="00F3517E"/>
    <w:rsid w:val="00F61143"/>
    <w:rsid w:val="00F97BBE"/>
    <w:rsid w:val="00FC41A5"/>
    <w:rsid w:val="00FC6D06"/>
    <w:rsid w:val="00FE5A96"/>
    <w:rsid w:val="0516552E"/>
    <w:rsid w:val="1592EC34"/>
    <w:rsid w:val="170AE96A"/>
    <w:rsid w:val="192D01B7"/>
    <w:rsid w:val="1CC306B6"/>
    <w:rsid w:val="1E5ED717"/>
    <w:rsid w:val="1FFAA778"/>
    <w:rsid w:val="20F845E6"/>
    <w:rsid w:val="4482EF8C"/>
    <w:rsid w:val="44C5724E"/>
    <w:rsid w:val="45BBD268"/>
    <w:rsid w:val="4876FA66"/>
    <w:rsid w:val="53100B42"/>
    <w:rsid w:val="56016AC7"/>
    <w:rsid w:val="57D1E6E8"/>
    <w:rsid w:val="5B5B23C5"/>
    <w:rsid w:val="5E3B96A2"/>
    <w:rsid w:val="6C6E8B9F"/>
    <w:rsid w:val="6CA9004C"/>
    <w:rsid w:val="6E3A6E9B"/>
    <w:rsid w:val="6EB48EF6"/>
    <w:rsid w:val="787F744F"/>
    <w:rsid w:val="7B7FC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yperlink" Target="https://educationendowmentfoundation.org.uk/education-evidence/guidance-reports" TargetMode="External"/><Relationship Id="rId26" Type="http://schemas.openxmlformats.org/officeDocument/2006/relationships/hyperlink" Target="https://educationendowmentfoundation.org.uk/education-evidence/teaching-learning-toolkit/aspiration-interventions" TargetMode="External"/><Relationship Id="rId3" Type="http://schemas.openxmlformats.org/officeDocument/2006/relationships/customXml" Target="../customXml/item3.xml"/><Relationship Id="rId21" Type="http://schemas.openxmlformats.org/officeDocument/2006/relationships/hyperlink" Target="https://educationendowmentfoundation.org.uk/education-evidence/teaching-learning-toolkit/metacognition-and-self-regulation" TargetMode="Externa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yperlink" Target="https://educationendowmentfoundation.org.uk/education-evidence/teaching-learning-toolkit/feedback" TargetMode="External"/><Relationship Id="rId25" Type="http://schemas.openxmlformats.org/officeDocument/2006/relationships/hyperlink" Target="https://educationendowmentfoundation.org.uk/education-evidence/teaching-learning-toolkit/social-and-emotional-learning" TargetMode="External"/><Relationship Id="rId2" Type="http://schemas.openxmlformats.org/officeDocument/2006/relationships/customXml" Target="../customXml/item2.xml"/><Relationship Id="rId16" Type="http://schemas.openxmlformats.org/officeDocument/2006/relationships/hyperlink" Target="https://d2tic4wvo1iusb.cloudfront.net/eef-guidance-reports/send/EEF_Special_Educational_Needs_in_Mainstream_Schools_Recommendations_Poster.pdf?v=1635355222" TargetMode="External"/><Relationship Id="rId20" Type="http://schemas.openxmlformats.org/officeDocument/2006/relationships/hyperlink" Target="https://educationendowmentfoundation.org.uk/education-evidence/teaching-learning-toolkit/feedbac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hyperlink" Target="https://educationendowmentfoundation.org.uk/education-evidence/teaching-learning-toolkit/behaviour-interventions"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ducationendowmentfoundation.org.uk/education-evidence/teaching-learning-toolkit/mastery-learning?utm_source=/education-evidence/teaching-learning-toolkit/mastery-learning&amp;utm_medium=search&amp;utm_campaign=site_searchh&amp;search_term" TargetMode="External"/><Relationship Id="rId23" Type="http://schemas.openxmlformats.org/officeDocument/2006/relationships/hyperlink" Target="https://www.gov.uk/government/publications/school-attendance/framework-for-securing-full-attendance-actions-for-schools-and-local-authorities" TargetMode="External"/><Relationship Id="rId28" Type="http://schemas.openxmlformats.org/officeDocument/2006/relationships/hyperlink" Target="https://d2tic4wvo1iusb.cloudfront.net/eef-guidance-reports/send/EEF_Special_Educational_Needs_in_Mainstream_Schools_Guidance_Report.pdf" TargetMode="External"/><Relationship Id="rId10" Type="http://schemas.openxmlformats.org/officeDocument/2006/relationships/diagramData" Target="diagrams/data1.xml"/><Relationship Id="rId19" Type="http://schemas.openxmlformats.org/officeDocument/2006/relationships/hyperlink" Target="https://educationendowmentfoundation.org.uk/education-evidence/teaching-learning-toolkit/mastery-learning?utm_source=/education-evidence/teaching-learning-toolkit/mastery-learning&amp;utm_medium=search&amp;utm_campaign=site_searchh&amp;search_term"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hyperlink" Target="https://d2tic4wvo1iusb.cloudfront.net/eef-guidance-reports/literacy-ks2/KS2_Literacy_Guidance_2017.pdf" TargetMode="External"/><Relationship Id="rId27" Type="http://schemas.openxmlformats.org/officeDocument/2006/relationships/hyperlink" Target="https://educationendowmentfoundation.org.uk/education-evidence/teaching-learning-toolkit/parental-engagement"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E5D1D1-FEDC-44E0-826F-80F88D2C822E}" type="doc">
      <dgm:prSet loTypeId="urn:microsoft.com/office/officeart/2005/8/layout/radial5" loCatId="relationship" qsTypeId="urn:microsoft.com/office/officeart/2005/8/quickstyle/simple1" qsCatId="simple" csTypeId="urn:microsoft.com/office/officeart/2005/8/colors/colorful1" csCatId="colorful" phldr="1"/>
      <dgm:spPr/>
      <dgm:t>
        <a:bodyPr/>
        <a:lstStyle/>
        <a:p>
          <a:endParaRPr lang="en-US"/>
        </a:p>
      </dgm:t>
    </dgm:pt>
    <dgm:pt modelId="{E9306BB1-6E94-4BC2-8051-D3484E535A44}">
      <dgm:prSet phldrT="[Text]"/>
      <dgm:spPr/>
      <dgm:t>
        <a:bodyPr/>
        <a:lstStyle/>
        <a:p>
          <a:pPr algn="ctr"/>
          <a:r>
            <a:rPr lang="en-US"/>
            <a:t>Success</a:t>
          </a:r>
        </a:p>
      </dgm:t>
    </dgm:pt>
    <dgm:pt modelId="{9286A66A-E837-4064-8A29-DFF4BFD88090}" type="parTrans" cxnId="{AADE69D7-231A-4478-8B90-BD6DE98588CB}">
      <dgm:prSet/>
      <dgm:spPr/>
      <dgm:t>
        <a:bodyPr/>
        <a:lstStyle/>
        <a:p>
          <a:pPr algn="ctr"/>
          <a:endParaRPr lang="en-US"/>
        </a:p>
      </dgm:t>
    </dgm:pt>
    <dgm:pt modelId="{0C74509A-7081-44D9-8B4B-3FBFC8578818}" type="sibTrans" cxnId="{AADE69D7-231A-4478-8B90-BD6DE98588CB}">
      <dgm:prSet/>
      <dgm:spPr/>
      <dgm:t>
        <a:bodyPr/>
        <a:lstStyle/>
        <a:p>
          <a:pPr algn="ctr"/>
          <a:endParaRPr lang="en-US"/>
        </a:p>
      </dgm:t>
    </dgm:pt>
    <dgm:pt modelId="{65E8543C-2D3E-485A-B472-7D45122E31B1}">
      <dgm:prSet phldrT="[Text]"/>
      <dgm:spPr>
        <a:solidFill>
          <a:srgbClr val="00FFFF"/>
        </a:solidFill>
      </dgm:spPr>
      <dgm:t>
        <a:bodyPr/>
        <a:lstStyle/>
        <a:p>
          <a:pPr algn="ctr"/>
          <a:r>
            <a:rPr lang="en-US"/>
            <a:t>Healthy  mind and body</a:t>
          </a:r>
        </a:p>
      </dgm:t>
    </dgm:pt>
    <dgm:pt modelId="{AE627904-DA3D-4C50-AD1D-D882596BD457}" type="parTrans" cxnId="{F3C48AF2-7897-4841-80C8-92AD4C8C1312}">
      <dgm:prSet/>
      <dgm:spPr>
        <a:solidFill>
          <a:srgbClr val="00FFFF"/>
        </a:solidFill>
      </dgm:spPr>
      <dgm:t>
        <a:bodyPr/>
        <a:lstStyle/>
        <a:p>
          <a:pPr algn="ctr"/>
          <a:endParaRPr lang="en-US"/>
        </a:p>
      </dgm:t>
    </dgm:pt>
    <dgm:pt modelId="{4D244970-0223-449B-99E7-BE490A769A89}" type="sibTrans" cxnId="{F3C48AF2-7897-4841-80C8-92AD4C8C1312}">
      <dgm:prSet/>
      <dgm:spPr/>
      <dgm:t>
        <a:bodyPr/>
        <a:lstStyle/>
        <a:p>
          <a:pPr algn="ctr"/>
          <a:endParaRPr lang="en-US"/>
        </a:p>
      </dgm:t>
    </dgm:pt>
    <dgm:pt modelId="{A5D9F988-B781-4D47-884E-369BA1D567FD}">
      <dgm:prSet phldrT="[Text]"/>
      <dgm:spPr>
        <a:solidFill>
          <a:srgbClr val="FF0000"/>
        </a:solidFill>
      </dgm:spPr>
      <dgm:t>
        <a:bodyPr/>
        <a:lstStyle/>
        <a:p>
          <a:pPr algn="ctr"/>
          <a:r>
            <a:rPr lang="en-US"/>
            <a:t>Know the child academically </a:t>
          </a:r>
        </a:p>
      </dgm:t>
    </dgm:pt>
    <dgm:pt modelId="{69320522-4B85-465F-813D-87158BD4824D}" type="parTrans" cxnId="{ADD56708-94E3-407C-84DA-9A5921199E69}">
      <dgm:prSet/>
      <dgm:spPr>
        <a:solidFill>
          <a:srgbClr val="FF0000"/>
        </a:solidFill>
      </dgm:spPr>
      <dgm:t>
        <a:bodyPr/>
        <a:lstStyle/>
        <a:p>
          <a:pPr algn="ctr"/>
          <a:endParaRPr lang="en-US"/>
        </a:p>
      </dgm:t>
    </dgm:pt>
    <dgm:pt modelId="{C2A53912-12A2-4EA4-9759-9374CAD501FC}" type="sibTrans" cxnId="{ADD56708-94E3-407C-84DA-9A5921199E69}">
      <dgm:prSet/>
      <dgm:spPr/>
      <dgm:t>
        <a:bodyPr/>
        <a:lstStyle/>
        <a:p>
          <a:pPr algn="ctr"/>
          <a:endParaRPr lang="en-US"/>
        </a:p>
      </dgm:t>
    </dgm:pt>
    <dgm:pt modelId="{DC580BD3-2BF0-4FDD-AF91-0F9A602F3718}">
      <dgm:prSet phldrT="[Text]"/>
      <dgm:spPr>
        <a:solidFill>
          <a:srgbClr val="FF9900"/>
        </a:solidFill>
      </dgm:spPr>
      <dgm:t>
        <a:bodyPr/>
        <a:lstStyle/>
        <a:p>
          <a:pPr algn="ctr"/>
          <a:r>
            <a:rPr lang="en-US"/>
            <a:t>Know the child personally </a:t>
          </a:r>
        </a:p>
      </dgm:t>
    </dgm:pt>
    <dgm:pt modelId="{43E3C889-4390-4C19-9BDD-BAFD99AEAC73}" type="parTrans" cxnId="{9C3034A0-B2E1-4D3B-A933-C72F5691455D}">
      <dgm:prSet/>
      <dgm:spPr>
        <a:solidFill>
          <a:srgbClr val="FF9900"/>
        </a:solidFill>
      </dgm:spPr>
      <dgm:t>
        <a:bodyPr/>
        <a:lstStyle/>
        <a:p>
          <a:pPr algn="ctr"/>
          <a:endParaRPr lang="en-US"/>
        </a:p>
      </dgm:t>
    </dgm:pt>
    <dgm:pt modelId="{70BC13EB-66B9-4CFC-90C8-A56AAE938AA1}" type="sibTrans" cxnId="{9C3034A0-B2E1-4D3B-A933-C72F5691455D}">
      <dgm:prSet/>
      <dgm:spPr/>
      <dgm:t>
        <a:bodyPr/>
        <a:lstStyle/>
        <a:p>
          <a:pPr algn="ctr"/>
          <a:endParaRPr lang="en-US"/>
        </a:p>
      </dgm:t>
    </dgm:pt>
    <dgm:pt modelId="{BCCE2DBD-BD07-44A6-AE83-E9891340E4D4}">
      <dgm:prSet phldrT="[Text]"/>
      <dgm:spPr/>
      <dgm:t>
        <a:bodyPr/>
        <a:lstStyle/>
        <a:p>
          <a:pPr algn="ctr"/>
          <a:r>
            <a:rPr lang="en-US"/>
            <a:t>96% + attendance</a:t>
          </a:r>
        </a:p>
      </dgm:t>
    </dgm:pt>
    <dgm:pt modelId="{251CF13B-B3C9-40A2-A1A2-C6F78B1E684E}" type="parTrans" cxnId="{281B370F-B162-4ADD-AE1F-7A96E7F02447}">
      <dgm:prSet/>
      <dgm:spPr/>
      <dgm:t>
        <a:bodyPr/>
        <a:lstStyle/>
        <a:p>
          <a:pPr algn="ctr"/>
          <a:endParaRPr lang="en-US"/>
        </a:p>
      </dgm:t>
    </dgm:pt>
    <dgm:pt modelId="{225CDAB1-54CD-4C5B-B4F1-C2588232CBEF}" type="sibTrans" cxnId="{281B370F-B162-4ADD-AE1F-7A96E7F02447}">
      <dgm:prSet/>
      <dgm:spPr/>
      <dgm:t>
        <a:bodyPr/>
        <a:lstStyle/>
        <a:p>
          <a:pPr algn="ctr"/>
          <a:endParaRPr lang="en-US"/>
        </a:p>
      </dgm:t>
    </dgm:pt>
    <dgm:pt modelId="{C2F32D62-EDFC-4EE5-9257-4090DF354E5F}">
      <dgm:prSet/>
      <dgm:spPr>
        <a:solidFill>
          <a:srgbClr val="FFFF00"/>
        </a:solidFill>
      </dgm:spPr>
      <dgm:t>
        <a:bodyPr/>
        <a:lstStyle/>
        <a:p>
          <a:pPr algn="ctr"/>
          <a:r>
            <a:rPr lang="en-US">
              <a:solidFill>
                <a:sysClr val="windowText" lastClr="000000"/>
              </a:solidFill>
            </a:rPr>
            <a:t>Parental support</a:t>
          </a:r>
        </a:p>
      </dgm:t>
    </dgm:pt>
    <dgm:pt modelId="{39BB929E-68AF-406F-A02A-A1DD0CF7214F}" type="parTrans" cxnId="{F7E35EB2-7EC8-4031-BF99-40949DE6AE2E}">
      <dgm:prSet/>
      <dgm:spPr>
        <a:solidFill>
          <a:srgbClr val="FFFF00"/>
        </a:solidFill>
      </dgm:spPr>
      <dgm:t>
        <a:bodyPr/>
        <a:lstStyle/>
        <a:p>
          <a:pPr algn="ctr"/>
          <a:endParaRPr lang="en-US"/>
        </a:p>
      </dgm:t>
    </dgm:pt>
    <dgm:pt modelId="{AF04697E-667E-4591-AC73-02B9D3100DD3}" type="sibTrans" cxnId="{F7E35EB2-7EC8-4031-BF99-40949DE6AE2E}">
      <dgm:prSet/>
      <dgm:spPr/>
      <dgm:t>
        <a:bodyPr/>
        <a:lstStyle/>
        <a:p>
          <a:pPr algn="ctr"/>
          <a:endParaRPr lang="en-US"/>
        </a:p>
      </dgm:t>
    </dgm:pt>
    <dgm:pt modelId="{1A85929E-A62F-44B3-AEA3-27E46D179711}">
      <dgm:prSet/>
      <dgm:spPr>
        <a:solidFill>
          <a:srgbClr val="FFFF00"/>
        </a:solidFill>
      </dgm:spPr>
      <dgm:t>
        <a:bodyPr/>
        <a:lstStyle/>
        <a:p>
          <a:pPr algn="ctr"/>
          <a:r>
            <a:rPr lang="en-US">
              <a:solidFill>
                <a:sysClr val="windowText" lastClr="000000"/>
              </a:solidFill>
            </a:rPr>
            <a:t>Aspirational culture</a:t>
          </a:r>
        </a:p>
      </dgm:t>
    </dgm:pt>
    <dgm:pt modelId="{C24645C2-425F-407E-B810-7EAB3D68142D}" type="parTrans" cxnId="{CF311FE5-BFEB-42BC-A188-953D290B9CAB}">
      <dgm:prSet/>
      <dgm:spPr>
        <a:solidFill>
          <a:srgbClr val="FFFF00"/>
        </a:solidFill>
      </dgm:spPr>
      <dgm:t>
        <a:bodyPr/>
        <a:lstStyle/>
        <a:p>
          <a:pPr algn="ctr"/>
          <a:endParaRPr lang="en-US"/>
        </a:p>
      </dgm:t>
    </dgm:pt>
    <dgm:pt modelId="{9E85744A-869C-42ED-98BD-00D6854E89C6}" type="sibTrans" cxnId="{CF311FE5-BFEB-42BC-A188-953D290B9CAB}">
      <dgm:prSet/>
      <dgm:spPr/>
      <dgm:t>
        <a:bodyPr/>
        <a:lstStyle/>
        <a:p>
          <a:pPr algn="ctr"/>
          <a:endParaRPr lang="en-US"/>
        </a:p>
      </dgm:t>
    </dgm:pt>
    <dgm:pt modelId="{E461061A-DC27-4482-8095-EBB02BC19F11}">
      <dgm:prSet/>
      <dgm:spPr>
        <a:solidFill>
          <a:srgbClr val="00FF00"/>
        </a:solidFill>
      </dgm:spPr>
      <dgm:t>
        <a:bodyPr/>
        <a:lstStyle/>
        <a:p>
          <a:pPr algn="ctr"/>
          <a:r>
            <a:rPr lang="en-US"/>
            <a:t>Reasonable adjustments beyond classroom </a:t>
          </a:r>
        </a:p>
      </dgm:t>
    </dgm:pt>
    <dgm:pt modelId="{DD0DB4AB-5863-4211-8012-A1F5E187CF43}" type="parTrans" cxnId="{E05046CE-64EF-457E-AD9D-617415EFCBF2}">
      <dgm:prSet/>
      <dgm:spPr>
        <a:solidFill>
          <a:srgbClr val="00FF00"/>
        </a:solidFill>
      </dgm:spPr>
      <dgm:t>
        <a:bodyPr/>
        <a:lstStyle/>
        <a:p>
          <a:pPr algn="ctr"/>
          <a:endParaRPr lang="en-US"/>
        </a:p>
      </dgm:t>
    </dgm:pt>
    <dgm:pt modelId="{63349DE9-4E2B-4466-9230-141AEDF645CE}" type="sibTrans" cxnId="{E05046CE-64EF-457E-AD9D-617415EFCBF2}">
      <dgm:prSet/>
      <dgm:spPr/>
      <dgm:t>
        <a:bodyPr/>
        <a:lstStyle/>
        <a:p>
          <a:pPr algn="ctr"/>
          <a:endParaRPr lang="en-US"/>
        </a:p>
      </dgm:t>
    </dgm:pt>
    <dgm:pt modelId="{CB819CA1-FFDB-4EFF-86AD-5E0AAE8ACC17}">
      <dgm:prSet/>
      <dgm:spPr>
        <a:solidFill>
          <a:srgbClr val="FF0000"/>
        </a:solidFill>
      </dgm:spPr>
      <dgm:t>
        <a:bodyPr/>
        <a:lstStyle/>
        <a:p>
          <a:pPr algn="ctr"/>
          <a:r>
            <a:rPr lang="en-US"/>
            <a:t>Accelerated progress</a:t>
          </a:r>
        </a:p>
      </dgm:t>
    </dgm:pt>
    <dgm:pt modelId="{1467E9F7-E1DD-4E94-8410-F00AC55F7FD3}" type="parTrans" cxnId="{62F157D6-B16A-4035-A0B6-E91F2077E6AD}">
      <dgm:prSet/>
      <dgm:spPr>
        <a:solidFill>
          <a:srgbClr val="FF0000"/>
        </a:solidFill>
      </dgm:spPr>
      <dgm:t>
        <a:bodyPr/>
        <a:lstStyle/>
        <a:p>
          <a:pPr algn="ctr"/>
          <a:endParaRPr lang="en-US"/>
        </a:p>
      </dgm:t>
    </dgm:pt>
    <dgm:pt modelId="{8A789247-FFD9-432B-B0A2-0D7C37C59940}" type="sibTrans" cxnId="{62F157D6-B16A-4035-A0B6-E91F2077E6AD}">
      <dgm:prSet/>
      <dgm:spPr/>
      <dgm:t>
        <a:bodyPr/>
        <a:lstStyle/>
        <a:p>
          <a:pPr algn="ctr"/>
          <a:endParaRPr lang="en-US"/>
        </a:p>
      </dgm:t>
    </dgm:pt>
    <dgm:pt modelId="{5D6E02FA-4949-4F15-A094-566E7B1190AC}">
      <dgm:prSet/>
      <dgm:spPr>
        <a:solidFill>
          <a:srgbClr val="00FF00"/>
        </a:solidFill>
      </dgm:spPr>
      <dgm:t>
        <a:bodyPr/>
        <a:lstStyle/>
        <a:p>
          <a:pPr algn="ctr"/>
          <a:r>
            <a:rPr lang="en-US"/>
            <a:t>Reasonable adjustments in the classroom </a:t>
          </a:r>
        </a:p>
      </dgm:t>
    </dgm:pt>
    <dgm:pt modelId="{6588933B-385C-4EAD-84F4-5C6E0840F5EE}" type="parTrans" cxnId="{AB94612B-4680-44FA-AA06-1387EDFCC1D8}">
      <dgm:prSet/>
      <dgm:spPr>
        <a:solidFill>
          <a:srgbClr val="00FF00"/>
        </a:solidFill>
      </dgm:spPr>
      <dgm:t>
        <a:bodyPr/>
        <a:lstStyle/>
        <a:p>
          <a:pPr algn="ctr"/>
          <a:endParaRPr lang="en-US"/>
        </a:p>
      </dgm:t>
    </dgm:pt>
    <dgm:pt modelId="{B009BC56-DE7C-48E1-BE3D-AE5EAD8813B1}" type="sibTrans" cxnId="{AB94612B-4680-44FA-AA06-1387EDFCC1D8}">
      <dgm:prSet/>
      <dgm:spPr/>
      <dgm:t>
        <a:bodyPr/>
        <a:lstStyle/>
        <a:p>
          <a:pPr algn="ctr"/>
          <a:endParaRPr lang="en-US"/>
        </a:p>
      </dgm:t>
    </dgm:pt>
    <dgm:pt modelId="{BF686A84-8782-425F-A2AE-0AAFE8FCF663}">
      <dgm:prSet/>
      <dgm:spPr>
        <a:solidFill>
          <a:srgbClr val="7030A0"/>
        </a:solidFill>
      </dgm:spPr>
      <dgm:t>
        <a:bodyPr/>
        <a:lstStyle/>
        <a:p>
          <a:pPr algn="ctr"/>
          <a:r>
            <a:rPr lang="en-US"/>
            <a:t>Valued member of our school community</a:t>
          </a:r>
        </a:p>
      </dgm:t>
    </dgm:pt>
    <dgm:pt modelId="{C6A6F10C-F400-4007-BF84-D109D2D1846D}" type="parTrans" cxnId="{32DB24FB-1C56-49ED-AD0E-32B4711C8B27}">
      <dgm:prSet/>
      <dgm:spPr>
        <a:solidFill>
          <a:srgbClr val="7030A0"/>
        </a:solidFill>
      </dgm:spPr>
      <dgm:t>
        <a:bodyPr/>
        <a:lstStyle/>
        <a:p>
          <a:pPr algn="ctr"/>
          <a:endParaRPr lang="en-US"/>
        </a:p>
      </dgm:t>
    </dgm:pt>
    <dgm:pt modelId="{54EF3C6A-2F19-4DE6-AAA0-CA39B39FD7FF}" type="sibTrans" cxnId="{32DB24FB-1C56-49ED-AD0E-32B4711C8B27}">
      <dgm:prSet/>
      <dgm:spPr/>
      <dgm:t>
        <a:bodyPr/>
        <a:lstStyle/>
        <a:p>
          <a:pPr algn="ctr"/>
          <a:endParaRPr lang="en-US"/>
        </a:p>
      </dgm:t>
    </dgm:pt>
    <dgm:pt modelId="{A845861E-1CB9-412C-B661-BC822FDEE5DA}">
      <dgm:prSet/>
      <dgm:spPr>
        <a:solidFill>
          <a:srgbClr val="7030A0"/>
        </a:solidFill>
      </dgm:spPr>
      <dgm:t>
        <a:bodyPr/>
        <a:lstStyle/>
        <a:p>
          <a:pPr algn="ctr"/>
          <a:r>
            <a:rPr lang="en-US"/>
            <a:t>Accessing the full curriculum entitlement </a:t>
          </a:r>
        </a:p>
      </dgm:t>
    </dgm:pt>
    <dgm:pt modelId="{C42610D0-EB68-4F58-946B-5980502D3083}" type="parTrans" cxnId="{E1532DE6-8EB9-4701-B765-45DD6FB765EA}">
      <dgm:prSet/>
      <dgm:spPr>
        <a:solidFill>
          <a:srgbClr val="7030A0"/>
        </a:solidFill>
      </dgm:spPr>
      <dgm:t>
        <a:bodyPr/>
        <a:lstStyle/>
        <a:p>
          <a:pPr algn="ctr"/>
          <a:endParaRPr lang="en-US"/>
        </a:p>
      </dgm:t>
    </dgm:pt>
    <dgm:pt modelId="{DA456220-0AC3-450F-9CA9-7C6A7FDB0604}" type="sibTrans" cxnId="{E1532DE6-8EB9-4701-B765-45DD6FB765EA}">
      <dgm:prSet/>
      <dgm:spPr/>
      <dgm:t>
        <a:bodyPr/>
        <a:lstStyle/>
        <a:p>
          <a:pPr algn="ctr"/>
          <a:endParaRPr lang="en-US"/>
        </a:p>
      </dgm:t>
    </dgm:pt>
    <dgm:pt modelId="{3B532337-5E8E-4427-BB38-DC1F9CE076EF}" type="pres">
      <dgm:prSet presAssocID="{9DE5D1D1-FEDC-44E0-826F-80F88D2C822E}" presName="Name0" presStyleCnt="0">
        <dgm:presLayoutVars>
          <dgm:chMax val="1"/>
          <dgm:dir/>
          <dgm:animLvl val="ctr"/>
          <dgm:resizeHandles val="exact"/>
        </dgm:presLayoutVars>
      </dgm:prSet>
      <dgm:spPr/>
    </dgm:pt>
    <dgm:pt modelId="{E26A59DB-B7E2-44A1-9F0B-A9CE22019151}" type="pres">
      <dgm:prSet presAssocID="{E9306BB1-6E94-4BC2-8051-D3484E535A44}" presName="centerShape" presStyleLbl="node0" presStyleIdx="0" presStyleCnt="1"/>
      <dgm:spPr/>
    </dgm:pt>
    <dgm:pt modelId="{AF02BB73-833D-4842-9CA3-8C2B7471D87E}" type="pres">
      <dgm:prSet presAssocID="{AE627904-DA3D-4C50-AD1D-D882596BD457}" presName="parTrans" presStyleLbl="sibTrans2D1" presStyleIdx="0" presStyleCnt="11"/>
      <dgm:spPr/>
    </dgm:pt>
    <dgm:pt modelId="{89F13A2D-7CBE-46DE-BF74-DA76B90C5212}" type="pres">
      <dgm:prSet presAssocID="{AE627904-DA3D-4C50-AD1D-D882596BD457}" presName="connectorText" presStyleLbl="sibTrans2D1" presStyleIdx="0" presStyleCnt="11"/>
      <dgm:spPr/>
    </dgm:pt>
    <dgm:pt modelId="{B5DBBCE1-CC17-4734-9CF9-B3B31284BE00}" type="pres">
      <dgm:prSet presAssocID="{65E8543C-2D3E-485A-B472-7D45122E31B1}" presName="node" presStyleLbl="node1" presStyleIdx="0" presStyleCnt="11">
        <dgm:presLayoutVars>
          <dgm:bulletEnabled val="1"/>
        </dgm:presLayoutVars>
      </dgm:prSet>
      <dgm:spPr/>
    </dgm:pt>
    <dgm:pt modelId="{9F4DF386-3045-48C1-B1B6-3771ED375223}" type="pres">
      <dgm:prSet presAssocID="{39BB929E-68AF-406F-A02A-A1DD0CF7214F}" presName="parTrans" presStyleLbl="sibTrans2D1" presStyleIdx="1" presStyleCnt="11"/>
      <dgm:spPr/>
    </dgm:pt>
    <dgm:pt modelId="{6AAAFB3B-2554-4738-94EF-4C31AC6D36C9}" type="pres">
      <dgm:prSet presAssocID="{39BB929E-68AF-406F-A02A-A1DD0CF7214F}" presName="connectorText" presStyleLbl="sibTrans2D1" presStyleIdx="1" presStyleCnt="11"/>
      <dgm:spPr/>
    </dgm:pt>
    <dgm:pt modelId="{DE9A81E9-8CEA-43ED-8F5B-87B67273FBE6}" type="pres">
      <dgm:prSet presAssocID="{C2F32D62-EDFC-4EE5-9257-4090DF354E5F}" presName="node" presStyleLbl="node1" presStyleIdx="1" presStyleCnt="11">
        <dgm:presLayoutVars>
          <dgm:bulletEnabled val="1"/>
        </dgm:presLayoutVars>
      </dgm:prSet>
      <dgm:spPr/>
    </dgm:pt>
    <dgm:pt modelId="{837270F6-0337-43E1-9AD3-2B3E5790E809}" type="pres">
      <dgm:prSet presAssocID="{C24645C2-425F-407E-B810-7EAB3D68142D}" presName="parTrans" presStyleLbl="sibTrans2D1" presStyleIdx="2" presStyleCnt="11"/>
      <dgm:spPr/>
    </dgm:pt>
    <dgm:pt modelId="{C4620A44-2B78-4ED7-8186-E352FE7A1449}" type="pres">
      <dgm:prSet presAssocID="{C24645C2-425F-407E-B810-7EAB3D68142D}" presName="connectorText" presStyleLbl="sibTrans2D1" presStyleIdx="2" presStyleCnt="11"/>
      <dgm:spPr/>
    </dgm:pt>
    <dgm:pt modelId="{E302ACCA-106F-466E-B05B-826E54966EDE}" type="pres">
      <dgm:prSet presAssocID="{1A85929E-A62F-44B3-AEA3-27E46D179711}" presName="node" presStyleLbl="node1" presStyleIdx="2" presStyleCnt="11">
        <dgm:presLayoutVars>
          <dgm:bulletEnabled val="1"/>
        </dgm:presLayoutVars>
      </dgm:prSet>
      <dgm:spPr/>
    </dgm:pt>
    <dgm:pt modelId="{B6336FF7-E258-482F-9FC4-362B9832986E}" type="pres">
      <dgm:prSet presAssocID="{DD0DB4AB-5863-4211-8012-A1F5E187CF43}" presName="parTrans" presStyleLbl="sibTrans2D1" presStyleIdx="3" presStyleCnt="11"/>
      <dgm:spPr/>
    </dgm:pt>
    <dgm:pt modelId="{64B1C131-A81D-4E73-A434-2E9D4C9AA9BF}" type="pres">
      <dgm:prSet presAssocID="{DD0DB4AB-5863-4211-8012-A1F5E187CF43}" presName="connectorText" presStyleLbl="sibTrans2D1" presStyleIdx="3" presStyleCnt="11"/>
      <dgm:spPr/>
    </dgm:pt>
    <dgm:pt modelId="{BE688A7A-2264-4552-A737-7D57F021898F}" type="pres">
      <dgm:prSet presAssocID="{E461061A-DC27-4482-8095-EBB02BC19F11}" presName="node" presStyleLbl="node1" presStyleIdx="3" presStyleCnt="11">
        <dgm:presLayoutVars>
          <dgm:bulletEnabled val="1"/>
        </dgm:presLayoutVars>
      </dgm:prSet>
      <dgm:spPr/>
    </dgm:pt>
    <dgm:pt modelId="{96A187FB-D42C-417D-B4A6-06EEE4F1F9AB}" type="pres">
      <dgm:prSet presAssocID="{1467E9F7-E1DD-4E94-8410-F00AC55F7FD3}" presName="parTrans" presStyleLbl="sibTrans2D1" presStyleIdx="4" presStyleCnt="11"/>
      <dgm:spPr/>
    </dgm:pt>
    <dgm:pt modelId="{6D83A20A-B37F-400B-8255-E86A2CDAC411}" type="pres">
      <dgm:prSet presAssocID="{1467E9F7-E1DD-4E94-8410-F00AC55F7FD3}" presName="connectorText" presStyleLbl="sibTrans2D1" presStyleIdx="4" presStyleCnt="11"/>
      <dgm:spPr/>
    </dgm:pt>
    <dgm:pt modelId="{C5343EAB-E0AD-497C-BAD4-5963D40BE449}" type="pres">
      <dgm:prSet presAssocID="{CB819CA1-FFDB-4EFF-86AD-5E0AAE8ACC17}" presName="node" presStyleLbl="node1" presStyleIdx="4" presStyleCnt="11">
        <dgm:presLayoutVars>
          <dgm:bulletEnabled val="1"/>
        </dgm:presLayoutVars>
      </dgm:prSet>
      <dgm:spPr/>
    </dgm:pt>
    <dgm:pt modelId="{F2B4840E-1243-43A8-A40E-6B965B0ECDE1}" type="pres">
      <dgm:prSet presAssocID="{6588933B-385C-4EAD-84F4-5C6E0840F5EE}" presName="parTrans" presStyleLbl="sibTrans2D1" presStyleIdx="5" presStyleCnt="11"/>
      <dgm:spPr/>
    </dgm:pt>
    <dgm:pt modelId="{6F4A5B95-6338-47F1-A497-8BE0F35253DC}" type="pres">
      <dgm:prSet presAssocID="{6588933B-385C-4EAD-84F4-5C6E0840F5EE}" presName="connectorText" presStyleLbl="sibTrans2D1" presStyleIdx="5" presStyleCnt="11"/>
      <dgm:spPr/>
    </dgm:pt>
    <dgm:pt modelId="{0C874A2E-206C-4663-964B-5A74A7A7D78D}" type="pres">
      <dgm:prSet presAssocID="{5D6E02FA-4949-4F15-A094-566E7B1190AC}" presName="node" presStyleLbl="node1" presStyleIdx="5" presStyleCnt="11">
        <dgm:presLayoutVars>
          <dgm:bulletEnabled val="1"/>
        </dgm:presLayoutVars>
      </dgm:prSet>
      <dgm:spPr/>
    </dgm:pt>
    <dgm:pt modelId="{16129426-B239-4ED8-A736-9708D14C9370}" type="pres">
      <dgm:prSet presAssocID="{69320522-4B85-465F-813D-87158BD4824D}" presName="parTrans" presStyleLbl="sibTrans2D1" presStyleIdx="6" presStyleCnt="11"/>
      <dgm:spPr/>
    </dgm:pt>
    <dgm:pt modelId="{9C779806-887B-4277-AF81-B55D53490960}" type="pres">
      <dgm:prSet presAssocID="{69320522-4B85-465F-813D-87158BD4824D}" presName="connectorText" presStyleLbl="sibTrans2D1" presStyleIdx="6" presStyleCnt="11"/>
      <dgm:spPr/>
    </dgm:pt>
    <dgm:pt modelId="{229BB03A-9BDB-439C-ADB6-94B169E89F2A}" type="pres">
      <dgm:prSet presAssocID="{A5D9F988-B781-4D47-884E-369BA1D567FD}" presName="node" presStyleLbl="node1" presStyleIdx="6" presStyleCnt="11">
        <dgm:presLayoutVars>
          <dgm:bulletEnabled val="1"/>
        </dgm:presLayoutVars>
      </dgm:prSet>
      <dgm:spPr/>
    </dgm:pt>
    <dgm:pt modelId="{B5B7AD25-C073-4E5F-8748-8B6B9161901D}" type="pres">
      <dgm:prSet presAssocID="{43E3C889-4390-4C19-9BDD-BAFD99AEAC73}" presName="parTrans" presStyleLbl="sibTrans2D1" presStyleIdx="7" presStyleCnt="11"/>
      <dgm:spPr/>
    </dgm:pt>
    <dgm:pt modelId="{D500D363-056D-490B-9FA0-AE966379C0B2}" type="pres">
      <dgm:prSet presAssocID="{43E3C889-4390-4C19-9BDD-BAFD99AEAC73}" presName="connectorText" presStyleLbl="sibTrans2D1" presStyleIdx="7" presStyleCnt="11"/>
      <dgm:spPr/>
    </dgm:pt>
    <dgm:pt modelId="{B3B25091-1E59-4085-B543-7783B089C714}" type="pres">
      <dgm:prSet presAssocID="{DC580BD3-2BF0-4FDD-AF91-0F9A602F3718}" presName="node" presStyleLbl="node1" presStyleIdx="7" presStyleCnt="11">
        <dgm:presLayoutVars>
          <dgm:bulletEnabled val="1"/>
        </dgm:presLayoutVars>
      </dgm:prSet>
      <dgm:spPr/>
    </dgm:pt>
    <dgm:pt modelId="{0975856F-F625-4599-BD95-65B24556648E}" type="pres">
      <dgm:prSet presAssocID="{251CF13B-B3C9-40A2-A1A2-C6F78B1E684E}" presName="parTrans" presStyleLbl="sibTrans2D1" presStyleIdx="8" presStyleCnt="11"/>
      <dgm:spPr/>
    </dgm:pt>
    <dgm:pt modelId="{617C13C3-121E-4380-B030-A3883D6653EC}" type="pres">
      <dgm:prSet presAssocID="{251CF13B-B3C9-40A2-A1A2-C6F78B1E684E}" presName="connectorText" presStyleLbl="sibTrans2D1" presStyleIdx="8" presStyleCnt="11"/>
      <dgm:spPr/>
    </dgm:pt>
    <dgm:pt modelId="{018D8BD0-1C4B-4E4D-9150-5C3FCE86039A}" type="pres">
      <dgm:prSet presAssocID="{BCCE2DBD-BD07-44A6-AE83-E9891340E4D4}" presName="node" presStyleLbl="node1" presStyleIdx="8" presStyleCnt="11">
        <dgm:presLayoutVars>
          <dgm:bulletEnabled val="1"/>
        </dgm:presLayoutVars>
      </dgm:prSet>
      <dgm:spPr/>
    </dgm:pt>
    <dgm:pt modelId="{CF40A013-E6BE-4351-B747-A7BDC251E600}" type="pres">
      <dgm:prSet presAssocID="{C6A6F10C-F400-4007-BF84-D109D2D1846D}" presName="parTrans" presStyleLbl="sibTrans2D1" presStyleIdx="9" presStyleCnt="11"/>
      <dgm:spPr/>
    </dgm:pt>
    <dgm:pt modelId="{6191C7D0-65DB-4BB9-987B-C507EF822800}" type="pres">
      <dgm:prSet presAssocID="{C6A6F10C-F400-4007-BF84-D109D2D1846D}" presName="connectorText" presStyleLbl="sibTrans2D1" presStyleIdx="9" presStyleCnt="11"/>
      <dgm:spPr/>
    </dgm:pt>
    <dgm:pt modelId="{FEAA52CE-1AE4-4BAD-88B5-172DB780600A}" type="pres">
      <dgm:prSet presAssocID="{BF686A84-8782-425F-A2AE-0AAFE8FCF663}" presName="node" presStyleLbl="node1" presStyleIdx="9" presStyleCnt="11">
        <dgm:presLayoutVars>
          <dgm:bulletEnabled val="1"/>
        </dgm:presLayoutVars>
      </dgm:prSet>
      <dgm:spPr/>
    </dgm:pt>
    <dgm:pt modelId="{72EA7040-F823-4B27-8043-40BC33DAE756}" type="pres">
      <dgm:prSet presAssocID="{C42610D0-EB68-4F58-946B-5980502D3083}" presName="parTrans" presStyleLbl="sibTrans2D1" presStyleIdx="10" presStyleCnt="11"/>
      <dgm:spPr/>
    </dgm:pt>
    <dgm:pt modelId="{173BE110-B39E-4B53-A886-001D7EE476DD}" type="pres">
      <dgm:prSet presAssocID="{C42610D0-EB68-4F58-946B-5980502D3083}" presName="connectorText" presStyleLbl="sibTrans2D1" presStyleIdx="10" presStyleCnt="11"/>
      <dgm:spPr/>
    </dgm:pt>
    <dgm:pt modelId="{4392A7EF-9A89-4B36-ABC8-EEA6D8674F7E}" type="pres">
      <dgm:prSet presAssocID="{A845861E-1CB9-412C-B661-BC822FDEE5DA}" presName="node" presStyleLbl="node1" presStyleIdx="10" presStyleCnt="11">
        <dgm:presLayoutVars>
          <dgm:bulletEnabled val="1"/>
        </dgm:presLayoutVars>
      </dgm:prSet>
      <dgm:spPr/>
    </dgm:pt>
  </dgm:ptLst>
  <dgm:cxnLst>
    <dgm:cxn modelId="{80BC9201-7CBB-4E51-AF16-5017538354EF}" type="presOf" srcId="{C24645C2-425F-407E-B810-7EAB3D68142D}" destId="{C4620A44-2B78-4ED7-8186-E352FE7A1449}" srcOrd="1" destOrd="0" presId="urn:microsoft.com/office/officeart/2005/8/layout/radial5"/>
    <dgm:cxn modelId="{4BD50503-CC46-4AE0-B4F9-8AE3E990F4AF}" type="presOf" srcId="{1A85929E-A62F-44B3-AEA3-27E46D179711}" destId="{E302ACCA-106F-466E-B05B-826E54966EDE}" srcOrd="0" destOrd="0" presId="urn:microsoft.com/office/officeart/2005/8/layout/radial5"/>
    <dgm:cxn modelId="{AF8E8C05-21C8-4E5C-99D0-6D7A71FE7367}" type="presOf" srcId="{E461061A-DC27-4482-8095-EBB02BC19F11}" destId="{BE688A7A-2264-4552-A737-7D57F021898F}" srcOrd="0" destOrd="0" presId="urn:microsoft.com/office/officeart/2005/8/layout/radial5"/>
    <dgm:cxn modelId="{DD676108-BDF9-47DB-90A2-E9618D256251}" type="presOf" srcId="{65E8543C-2D3E-485A-B472-7D45122E31B1}" destId="{B5DBBCE1-CC17-4734-9CF9-B3B31284BE00}" srcOrd="0" destOrd="0" presId="urn:microsoft.com/office/officeart/2005/8/layout/radial5"/>
    <dgm:cxn modelId="{ADD56708-94E3-407C-84DA-9A5921199E69}" srcId="{E9306BB1-6E94-4BC2-8051-D3484E535A44}" destId="{A5D9F988-B781-4D47-884E-369BA1D567FD}" srcOrd="6" destOrd="0" parTransId="{69320522-4B85-465F-813D-87158BD4824D}" sibTransId="{C2A53912-12A2-4EA4-9759-9374CAD501FC}"/>
    <dgm:cxn modelId="{281B370F-B162-4ADD-AE1F-7A96E7F02447}" srcId="{E9306BB1-6E94-4BC2-8051-D3484E535A44}" destId="{BCCE2DBD-BD07-44A6-AE83-E9891340E4D4}" srcOrd="8" destOrd="0" parTransId="{251CF13B-B3C9-40A2-A1A2-C6F78B1E684E}" sibTransId="{225CDAB1-54CD-4C5B-B4F1-C2588232CBEF}"/>
    <dgm:cxn modelId="{FAB75A19-CF7B-418D-BA20-B77C61DBE4C1}" type="presOf" srcId="{1467E9F7-E1DD-4E94-8410-F00AC55F7FD3}" destId="{6D83A20A-B37F-400B-8255-E86A2CDAC411}" srcOrd="1" destOrd="0" presId="urn:microsoft.com/office/officeart/2005/8/layout/radial5"/>
    <dgm:cxn modelId="{8A26CD1D-87D0-4477-AEA8-E7F7EA5CD3D9}" type="presOf" srcId="{C2F32D62-EDFC-4EE5-9257-4090DF354E5F}" destId="{DE9A81E9-8CEA-43ED-8F5B-87B67273FBE6}" srcOrd="0" destOrd="0" presId="urn:microsoft.com/office/officeart/2005/8/layout/radial5"/>
    <dgm:cxn modelId="{F164FC1F-AFEF-4360-ABA7-27120F333C64}" type="presOf" srcId="{69320522-4B85-465F-813D-87158BD4824D}" destId="{16129426-B239-4ED8-A736-9708D14C9370}" srcOrd="0" destOrd="0" presId="urn:microsoft.com/office/officeart/2005/8/layout/radial5"/>
    <dgm:cxn modelId="{AB94612B-4680-44FA-AA06-1387EDFCC1D8}" srcId="{E9306BB1-6E94-4BC2-8051-D3484E535A44}" destId="{5D6E02FA-4949-4F15-A094-566E7B1190AC}" srcOrd="5" destOrd="0" parTransId="{6588933B-385C-4EAD-84F4-5C6E0840F5EE}" sibTransId="{B009BC56-DE7C-48E1-BE3D-AE5EAD8813B1}"/>
    <dgm:cxn modelId="{A7B2652C-E7BE-49F8-A62A-34EF7E8628CB}" type="presOf" srcId="{DD0DB4AB-5863-4211-8012-A1F5E187CF43}" destId="{B6336FF7-E258-482F-9FC4-362B9832986E}" srcOrd="0" destOrd="0" presId="urn:microsoft.com/office/officeart/2005/8/layout/radial5"/>
    <dgm:cxn modelId="{6D16633F-4789-4490-8A39-437DC042A9DB}" type="presOf" srcId="{43E3C889-4390-4C19-9BDD-BAFD99AEAC73}" destId="{B5B7AD25-C073-4E5F-8748-8B6B9161901D}" srcOrd="0" destOrd="0" presId="urn:microsoft.com/office/officeart/2005/8/layout/radial5"/>
    <dgm:cxn modelId="{A43CE25F-EB27-4127-8FC3-5E44948DC438}" type="presOf" srcId="{5D6E02FA-4949-4F15-A094-566E7B1190AC}" destId="{0C874A2E-206C-4663-964B-5A74A7A7D78D}" srcOrd="0" destOrd="0" presId="urn:microsoft.com/office/officeart/2005/8/layout/radial5"/>
    <dgm:cxn modelId="{BE0A8542-4407-402F-933B-1121D50F2C7E}" type="presOf" srcId="{A845861E-1CB9-412C-B661-BC822FDEE5DA}" destId="{4392A7EF-9A89-4B36-ABC8-EEA6D8674F7E}" srcOrd="0" destOrd="0" presId="urn:microsoft.com/office/officeart/2005/8/layout/radial5"/>
    <dgm:cxn modelId="{91BD2365-7954-4B85-AEB3-B2284CF2E155}" type="presOf" srcId="{6588933B-385C-4EAD-84F4-5C6E0840F5EE}" destId="{F2B4840E-1243-43A8-A40E-6B965B0ECDE1}" srcOrd="0" destOrd="0" presId="urn:microsoft.com/office/officeart/2005/8/layout/radial5"/>
    <dgm:cxn modelId="{21D3DD4F-4274-42F2-A2B4-F3DE6810C7B6}" type="presOf" srcId="{BF686A84-8782-425F-A2AE-0AAFE8FCF663}" destId="{FEAA52CE-1AE4-4BAD-88B5-172DB780600A}" srcOrd="0" destOrd="0" presId="urn:microsoft.com/office/officeart/2005/8/layout/radial5"/>
    <dgm:cxn modelId="{F7C50271-0931-4686-91FF-168B52302B20}" type="presOf" srcId="{39BB929E-68AF-406F-A02A-A1DD0CF7214F}" destId="{9F4DF386-3045-48C1-B1B6-3771ED375223}" srcOrd="0" destOrd="0" presId="urn:microsoft.com/office/officeart/2005/8/layout/radial5"/>
    <dgm:cxn modelId="{7B8CAD55-B40E-483D-A58C-D04A35403E9D}" type="presOf" srcId="{C24645C2-425F-407E-B810-7EAB3D68142D}" destId="{837270F6-0337-43E1-9AD3-2B3E5790E809}" srcOrd="0" destOrd="0" presId="urn:microsoft.com/office/officeart/2005/8/layout/radial5"/>
    <dgm:cxn modelId="{25EBEE76-0520-4DE8-9662-43ACAF2A6F19}" type="presOf" srcId="{DD0DB4AB-5863-4211-8012-A1F5E187CF43}" destId="{64B1C131-A81D-4E73-A434-2E9D4C9AA9BF}" srcOrd="1" destOrd="0" presId="urn:microsoft.com/office/officeart/2005/8/layout/radial5"/>
    <dgm:cxn modelId="{05A03E57-865C-40D4-851E-0E59C02D9BF1}" type="presOf" srcId="{C6A6F10C-F400-4007-BF84-D109D2D1846D}" destId="{CF40A013-E6BE-4351-B747-A7BDC251E600}" srcOrd="0" destOrd="0" presId="urn:microsoft.com/office/officeart/2005/8/layout/radial5"/>
    <dgm:cxn modelId="{0666AC7F-CB15-40BA-A5B1-4E5FB9830B6D}" type="presOf" srcId="{E9306BB1-6E94-4BC2-8051-D3484E535A44}" destId="{E26A59DB-B7E2-44A1-9F0B-A9CE22019151}" srcOrd="0" destOrd="0" presId="urn:microsoft.com/office/officeart/2005/8/layout/radial5"/>
    <dgm:cxn modelId="{B865D185-B9A5-4F6D-AE58-EC19E1F8B120}" type="presOf" srcId="{C42610D0-EB68-4F58-946B-5980502D3083}" destId="{72EA7040-F823-4B27-8043-40BC33DAE756}" srcOrd="0" destOrd="0" presId="urn:microsoft.com/office/officeart/2005/8/layout/radial5"/>
    <dgm:cxn modelId="{6BF18490-990E-4F90-A374-FCF783D1A4C1}" type="presOf" srcId="{9DE5D1D1-FEDC-44E0-826F-80F88D2C822E}" destId="{3B532337-5E8E-4427-BB38-DC1F9CE076EF}" srcOrd="0" destOrd="0" presId="urn:microsoft.com/office/officeart/2005/8/layout/radial5"/>
    <dgm:cxn modelId="{1F0E0698-50F3-4DB5-838E-575F86911FA7}" type="presOf" srcId="{BCCE2DBD-BD07-44A6-AE83-E9891340E4D4}" destId="{018D8BD0-1C4B-4E4D-9150-5C3FCE86039A}" srcOrd="0" destOrd="0" presId="urn:microsoft.com/office/officeart/2005/8/layout/radial5"/>
    <dgm:cxn modelId="{ED51C69C-8E83-4F83-B384-337CE3FB26C1}" type="presOf" srcId="{C42610D0-EB68-4F58-946B-5980502D3083}" destId="{173BE110-B39E-4B53-A886-001D7EE476DD}" srcOrd="1" destOrd="0" presId="urn:microsoft.com/office/officeart/2005/8/layout/radial5"/>
    <dgm:cxn modelId="{DAE9E59D-C974-49C6-914A-E035B91C68B1}" type="presOf" srcId="{DC580BD3-2BF0-4FDD-AF91-0F9A602F3718}" destId="{B3B25091-1E59-4085-B543-7783B089C714}" srcOrd="0" destOrd="0" presId="urn:microsoft.com/office/officeart/2005/8/layout/radial5"/>
    <dgm:cxn modelId="{9C3034A0-B2E1-4D3B-A933-C72F5691455D}" srcId="{E9306BB1-6E94-4BC2-8051-D3484E535A44}" destId="{DC580BD3-2BF0-4FDD-AF91-0F9A602F3718}" srcOrd="7" destOrd="0" parTransId="{43E3C889-4390-4C19-9BDD-BAFD99AEAC73}" sibTransId="{70BC13EB-66B9-4CFC-90C8-A56AAE938AA1}"/>
    <dgm:cxn modelId="{932656A3-96BA-4ED8-A1B7-6DA2E9FBCAD6}" type="presOf" srcId="{43E3C889-4390-4C19-9BDD-BAFD99AEAC73}" destId="{D500D363-056D-490B-9FA0-AE966379C0B2}" srcOrd="1" destOrd="0" presId="urn:microsoft.com/office/officeart/2005/8/layout/radial5"/>
    <dgm:cxn modelId="{DEF893A3-9C5F-4961-8FFC-3CA832994755}" type="presOf" srcId="{69320522-4B85-465F-813D-87158BD4824D}" destId="{9C779806-887B-4277-AF81-B55D53490960}" srcOrd="1" destOrd="0" presId="urn:microsoft.com/office/officeart/2005/8/layout/radial5"/>
    <dgm:cxn modelId="{F7E35EB2-7EC8-4031-BF99-40949DE6AE2E}" srcId="{E9306BB1-6E94-4BC2-8051-D3484E535A44}" destId="{C2F32D62-EDFC-4EE5-9257-4090DF354E5F}" srcOrd="1" destOrd="0" parTransId="{39BB929E-68AF-406F-A02A-A1DD0CF7214F}" sibTransId="{AF04697E-667E-4591-AC73-02B9D3100DD3}"/>
    <dgm:cxn modelId="{095480C3-AB84-45A6-8498-1041E3506FCB}" type="presOf" srcId="{1467E9F7-E1DD-4E94-8410-F00AC55F7FD3}" destId="{96A187FB-D42C-417D-B4A6-06EEE4F1F9AB}" srcOrd="0" destOrd="0" presId="urn:microsoft.com/office/officeart/2005/8/layout/radial5"/>
    <dgm:cxn modelId="{0C8AFACD-3E3A-48F4-ABD0-4E7F35D76208}" type="presOf" srcId="{AE627904-DA3D-4C50-AD1D-D882596BD457}" destId="{AF02BB73-833D-4842-9CA3-8C2B7471D87E}" srcOrd="0" destOrd="0" presId="urn:microsoft.com/office/officeart/2005/8/layout/radial5"/>
    <dgm:cxn modelId="{E05046CE-64EF-457E-AD9D-617415EFCBF2}" srcId="{E9306BB1-6E94-4BC2-8051-D3484E535A44}" destId="{E461061A-DC27-4482-8095-EBB02BC19F11}" srcOrd="3" destOrd="0" parTransId="{DD0DB4AB-5863-4211-8012-A1F5E187CF43}" sibTransId="{63349DE9-4E2B-4466-9230-141AEDF645CE}"/>
    <dgm:cxn modelId="{D89C3FD5-48D9-4808-A884-3FE14A00C373}" type="presOf" srcId="{CB819CA1-FFDB-4EFF-86AD-5E0AAE8ACC17}" destId="{C5343EAB-E0AD-497C-BAD4-5963D40BE449}" srcOrd="0" destOrd="0" presId="urn:microsoft.com/office/officeart/2005/8/layout/radial5"/>
    <dgm:cxn modelId="{62F157D6-B16A-4035-A0B6-E91F2077E6AD}" srcId="{E9306BB1-6E94-4BC2-8051-D3484E535A44}" destId="{CB819CA1-FFDB-4EFF-86AD-5E0AAE8ACC17}" srcOrd="4" destOrd="0" parTransId="{1467E9F7-E1DD-4E94-8410-F00AC55F7FD3}" sibTransId="{8A789247-FFD9-432B-B0A2-0D7C37C59940}"/>
    <dgm:cxn modelId="{AADE69D7-231A-4478-8B90-BD6DE98588CB}" srcId="{9DE5D1D1-FEDC-44E0-826F-80F88D2C822E}" destId="{E9306BB1-6E94-4BC2-8051-D3484E535A44}" srcOrd="0" destOrd="0" parTransId="{9286A66A-E837-4064-8A29-DFF4BFD88090}" sibTransId="{0C74509A-7081-44D9-8B4B-3FBFC8578818}"/>
    <dgm:cxn modelId="{A95ABAD8-B814-4F16-BBA6-3A0EDA1AEB44}" type="presOf" srcId="{6588933B-385C-4EAD-84F4-5C6E0840F5EE}" destId="{6F4A5B95-6338-47F1-A497-8BE0F35253DC}" srcOrd="1" destOrd="0" presId="urn:microsoft.com/office/officeart/2005/8/layout/radial5"/>
    <dgm:cxn modelId="{509239DA-3638-4F3D-B2C6-8BDF6CE3A591}" type="presOf" srcId="{A5D9F988-B781-4D47-884E-369BA1D567FD}" destId="{229BB03A-9BDB-439C-ADB6-94B169E89F2A}" srcOrd="0" destOrd="0" presId="urn:microsoft.com/office/officeart/2005/8/layout/radial5"/>
    <dgm:cxn modelId="{8254AADB-0D16-4723-853C-B51E291115F0}" type="presOf" srcId="{AE627904-DA3D-4C50-AD1D-D882596BD457}" destId="{89F13A2D-7CBE-46DE-BF74-DA76B90C5212}" srcOrd="1" destOrd="0" presId="urn:microsoft.com/office/officeart/2005/8/layout/radial5"/>
    <dgm:cxn modelId="{CF311FE5-BFEB-42BC-A188-953D290B9CAB}" srcId="{E9306BB1-6E94-4BC2-8051-D3484E535A44}" destId="{1A85929E-A62F-44B3-AEA3-27E46D179711}" srcOrd="2" destOrd="0" parTransId="{C24645C2-425F-407E-B810-7EAB3D68142D}" sibTransId="{9E85744A-869C-42ED-98BD-00D6854E89C6}"/>
    <dgm:cxn modelId="{E1532DE6-8EB9-4701-B765-45DD6FB765EA}" srcId="{E9306BB1-6E94-4BC2-8051-D3484E535A44}" destId="{A845861E-1CB9-412C-B661-BC822FDEE5DA}" srcOrd="10" destOrd="0" parTransId="{C42610D0-EB68-4F58-946B-5980502D3083}" sibTransId="{DA456220-0AC3-450F-9CA9-7C6A7FDB0604}"/>
    <dgm:cxn modelId="{6BFCB6EB-4A9D-4076-ABBC-F46D3DBFF82A}" type="presOf" srcId="{39BB929E-68AF-406F-A02A-A1DD0CF7214F}" destId="{6AAAFB3B-2554-4738-94EF-4C31AC6D36C9}" srcOrd="1" destOrd="0" presId="urn:microsoft.com/office/officeart/2005/8/layout/radial5"/>
    <dgm:cxn modelId="{011920EF-3AF7-4397-A65E-E53CE8C4F671}" type="presOf" srcId="{251CF13B-B3C9-40A2-A1A2-C6F78B1E684E}" destId="{617C13C3-121E-4380-B030-A3883D6653EC}" srcOrd="1" destOrd="0" presId="urn:microsoft.com/office/officeart/2005/8/layout/radial5"/>
    <dgm:cxn modelId="{F3C48AF2-7897-4841-80C8-92AD4C8C1312}" srcId="{E9306BB1-6E94-4BC2-8051-D3484E535A44}" destId="{65E8543C-2D3E-485A-B472-7D45122E31B1}" srcOrd="0" destOrd="0" parTransId="{AE627904-DA3D-4C50-AD1D-D882596BD457}" sibTransId="{4D244970-0223-449B-99E7-BE490A769A89}"/>
    <dgm:cxn modelId="{6BDCBCF9-9278-412B-BF1D-01013547ECBB}" type="presOf" srcId="{C6A6F10C-F400-4007-BF84-D109D2D1846D}" destId="{6191C7D0-65DB-4BB9-987B-C507EF822800}" srcOrd="1" destOrd="0" presId="urn:microsoft.com/office/officeart/2005/8/layout/radial5"/>
    <dgm:cxn modelId="{32DB24FB-1C56-49ED-AD0E-32B4711C8B27}" srcId="{E9306BB1-6E94-4BC2-8051-D3484E535A44}" destId="{BF686A84-8782-425F-A2AE-0AAFE8FCF663}" srcOrd="9" destOrd="0" parTransId="{C6A6F10C-F400-4007-BF84-D109D2D1846D}" sibTransId="{54EF3C6A-2F19-4DE6-AAA0-CA39B39FD7FF}"/>
    <dgm:cxn modelId="{CF3849FC-BB48-4162-A746-218FDC4B00CA}" type="presOf" srcId="{251CF13B-B3C9-40A2-A1A2-C6F78B1E684E}" destId="{0975856F-F625-4599-BD95-65B24556648E}" srcOrd="0" destOrd="0" presId="urn:microsoft.com/office/officeart/2005/8/layout/radial5"/>
    <dgm:cxn modelId="{A16CB235-FF51-4D69-B972-197C3B7E9743}" type="presParOf" srcId="{3B532337-5E8E-4427-BB38-DC1F9CE076EF}" destId="{E26A59DB-B7E2-44A1-9F0B-A9CE22019151}" srcOrd="0" destOrd="0" presId="urn:microsoft.com/office/officeart/2005/8/layout/radial5"/>
    <dgm:cxn modelId="{D1D23621-EA96-4A14-8A33-EDC03FEE6955}" type="presParOf" srcId="{3B532337-5E8E-4427-BB38-DC1F9CE076EF}" destId="{AF02BB73-833D-4842-9CA3-8C2B7471D87E}" srcOrd="1" destOrd="0" presId="urn:microsoft.com/office/officeart/2005/8/layout/radial5"/>
    <dgm:cxn modelId="{CC336D75-7E80-4295-830F-0DE4A92FF7E5}" type="presParOf" srcId="{AF02BB73-833D-4842-9CA3-8C2B7471D87E}" destId="{89F13A2D-7CBE-46DE-BF74-DA76B90C5212}" srcOrd="0" destOrd="0" presId="urn:microsoft.com/office/officeart/2005/8/layout/radial5"/>
    <dgm:cxn modelId="{98A9BCAC-29A5-4B42-87F4-9684F963CFD9}" type="presParOf" srcId="{3B532337-5E8E-4427-BB38-DC1F9CE076EF}" destId="{B5DBBCE1-CC17-4734-9CF9-B3B31284BE00}" srcOrd="2" destOrd="0" presId="urn:microsoft.com/office/officeart/2005/8/layout/radial5"/>
    <dgm:cxn modelId="{8A8106BF-39A4-4094-A305-4718D18E6AD5}" type="presParOf" srcId="{3B532337-5E8E-4427-BB38-DC1F9CE076EF}" destId="{9F4DF386-3045-48C1-B1B6-3771ED375223}" srcOrd="3" destOrd="0" presId="urn:microsoft.com/office/officeart/2005/8/layout/radial5"/>
    <dgm:cxn modelId="{DAF55ABD-405F-4161-8787-C623B441C19E}" type="presParOf" srcId="{9F4DF386-3045-48C1-B1B6-3771ED375223}" destId="{6AAAFB3B-2554-4738-94EF-4C31AC6D36C9}" srcOrd="0" destOrd="0" presId="urn:microsoft.com/office/officeart/2005/8/layout/radial5"/>
    <dgm:cxn modelId="{10AD1149-89D3-42E5-8894-B2D1C4A99D93}" type="presParOf" srcId="{3B532337-5E8E-4427-BB38-DC1F9CE076EF}" destId="{DE9A81E9-8CEA-43ED-8F5B-87B67273FBE6}" srcOrd="4" destOrd="0" presId="urn:microsoft.com/office/officeart/2005/8/layout/radial5"/>
    <dgm:cxn modelId="{C7291477-9522-45F9-AC9E-8A76AE93F5D7}" type="presParOf" srcId="{3B532337-5E8E-4427-BB38-DC1F9CE076EF}" destId="{837270F6-0337-43E1-9AD3-2B3E5790E809}" srcOrd="5" destOrd="0" presId="urn:microsoft.com/office/officeart/2005/8/layout/radial5"/>
    <dgm:cxn modelId="{DE659CF9-6451-4BA9-A222-FB555A1EF319}" type="presParOf" srcId="{837270F6-0337-43E1-9AD3-2B3E5790E809}" destId="{C4620A44-2B78-4ED7-8186-E352FE7A1449}" srcOrd="0" destOrd="0" presId="urn:microsoft.com/office/officeart/2005/8/layout/radial5"/>
    <dgm:cxn modelId="{E71AAEAB-57BF-4FE3-BAED-0255EC6A6F88}" type="presParOf" srcId="{3B532337-5E8E-4427-BB38-DC1F9CE076EF}" destId="{E302ACCA-106F-466E-B05B-826E54966EDE}" srcOrd="6" destOrd="0" presId="urn:microsoft.com/office/officeart/2005/8/layout/radial5"/>
    <dgm:cxn modelId="{6EE86E46-376E-441B-8F6F-634F43375907}" type="presParOf" srcId="{3B532337-5E8E-4427-BB38-DC1F9CE076EF}" destId="{B6336FF7-E258-482F-9FC4-362B9832986E}" srcOrd="7" destOrd="0" presId="urn:microsoft.com/office/officeart/2005/8/layout/radial5"/>
    <dgm:cxn modelId="{E8061308-1C13-45CC-839E-F310E9B0A256}" type="presParOf" srcId="{B6336FF7-E258-482F-9FC4-362B9832986E}" destId="{64B1C131-A81D-4E73-A434-2E9D4C9AA9BF}" srcOrd="0" destOrd="0" presId="urn:microsoft.com/office/officeart/2005/8/layout/radial5"/>
    <dgm:cxn modelId="{82F0F28E-4B19-4E24-B2D5-DC85C8E27FE6}" type="presParOf" srcId="{3B532337-5E8E-4427-BB38-DC1F9CE076EF}" destId="{BE688A7A-2264-4552-A737-7D57F021898F}" srcOrd="8" destOrd="0" presId="urn:microsoft.com/office/officeart/2005/8/layout/radial5"/>
    <dgm:cxn modelId="{A2D98430-3FD3-4BC6-9241-F0257E6EC356}" type="presParOf" srcId="{3B532337-5E8E-4427-BB38-DC1F9CE076EF}" destId="{96A187FB-D42C-417D-B4A6-06EEE4F1F9AB}" srcOrd="9" destOrd="0" presId="urn:microsoft.com/office/officeart/2005/8/layout/radial5"/>
    <dgm:cxn modelId="{C5FE4497-D292-4CB8-BE6B-BDDA0B211E18}" type="presParOf" srcId="{96A187FB-D42C-417D-B4A6-06EEE4F1F9AB}" destId="{6D83A20A-B37F-400B-8255-E86A2CDAC411}" srcOrd="0" destOrd="0" presId="urn:microsoft.com/office/officeart/2005/8/layout/radial5"/>
    <dgm:cxn modelId="{212926CE-A16A-4A90-BA47-CAC605C99152}" type="presParOf" srcId="{3B532337-5E8E-4427-BB38-DC1F9CE076EF}" destId="{C5343EAB-E0AD-497C-BAD4-5963D40BE449}" srcOrd="10" destOrd="0" presId="urn:microsoft.com/office/officeart/2005/8/layout/radial5"/>
    <dgm:cxn modelId="{40BFDF38-A40D-4137-8C32-B8A6145FB81B}" type="presParOf" srcId="{3B532337-5E8E-4427-BB38-DC1F9CE076EF}" destId="{F2B4840E-1243-43A8-A40E-6B965B0ECDE1}" srcOrd="11" destOrd="0" presId="urn:microsoft.com/office/officeart/2005/8/layout/radial5"/>
    <dgm:cxn modelId="{8DBF2A82-B9F6-4B44-8998-FC7F9761F329}" type="presParOf" srcId="{F2B4840E-1243-43A8-A40E-6B965B0ECDE1}" destId="{6F4A5B95-6338-47F1-A497-8BE0F35253DC}" srcOrd="0" destOrd="0" presId="urn:microsoft.com/office/officeart/2005/8/layout/radial5"/>
    <dgm:cxn modelId="{5482DDE4-8002-4884-A4CF-E9FFFDD405B2}" type="presParOf" srcId="{3B532337-5E8E-4427-BB38-DC1F9CE076EF}" destId="{0C874A2E-206C-4663-964B-5A74A7A7D78D}" srcOrd="12" destOrd="0" presId="urn:microsoft.com/office/officeart/2005/8/layout/radial5"/>
    <dgm:cxn modelId="{2CC50421-7C2D-45A0-9BC5-F334B199217E}" type="presParOf" srcId="{3B532337-5E8E-4427-BB38-DC1F9CE076EF}" destId="{16129426-B239-4ED8-A736-9708D14C9370}" srcOrd="13" destOrd="0" presId="urn:microsoft.com/office/officeart/2005/8/layout/radial5"/>
    <dgm:cxn modelId="{052C6ED5-B6E2-4277-89E4-B90E5FD679DB}" type="presParOf" srcId="{16129426-B239-4ED8-A736-9708D14C9370}" destId="{9C779806-887B-4277-AF81-B55D53490960}" srcOrd="0" destOrd="0" presId="urn:microsoft.com/office/officeart/2005/8/layout/radial5"/>
    <dgm:cxn modelId="{C7FCA76A-0855-4292-B21D-67DA24A7FEF6}" type="presParOf" srcId="{3B532337-5E8E-4427-BB38-DC1F9CE076EF}" destId="{229BB03A-9BDB-439C-ADB6-94B169E89F2A}" srcOrd="14" destOrd="0" presId="urn:microsoft.com/office/officeart/2005/8/layout/radial5"/>
    <dgm:cxn modelId="{67728975-D7D7-415C-A062-54196753E6B1}" type="presParOf" srcId="{3B532337-5E8E-4427-BB38-DC1F9CE076EF}" destId="{B5B7AD25-C073-4E5F-8748-8B6B9161901D}" srcOrd="15" destOrd="0" presId="urn:microsoft.com/office/officeart/2005/8/layout/radial5"/>
    <dgm:cxn modelId="{EA499ED6-A603-409D-840E-3287340A2868}" type="presParOf" srcId="{B5B7AD25-C073-4E5F-8748-8B6B9161901D}" destId="{D500D363-056D-490B-9FA0-AE966379C0B2}" srcOrd="0" destOrd="0" presId="urn:microsoft.com/office/officeart/2005/8/layout/radial5"/>
    <dgm:cxn modelId="{DB75AF1B-6CD5-4AFE-A66E-3500E687320E}" type="presParOf" srcId="{3B532337-5E8E-4427-BB38-DC1F9CE076EF}" destId="{B3B25091-1E59-4085-B543-7783B089C714}" srcOrd="16" destOrd="0" presId="urn:microsoft.com/office/officeart/2005/8/layout/radial5"/>
    <dgm:cxn modelId="{731BEF68-9238-4CC1-81CC-D2BF4E40B22E}" type="presParOf" srcId="{3B532337-5E8E-4427-BB38-DC1F9CE076EF}" destId="{0975856F-F625-4599-BD95-65B24556648E}" srcOrd="17" destOrd="0" presId="urn:microsoft.com/office/officeart/2005/8/layout/radial5"/>
    <dgm:cxn modelId="{ED25DF8C-5582-404F-B54A-3CFF487E2873}" type="presParOf" srcId="{0975856F-F625-4599-BD95-65B24556648E}" destId="{617C13C3-121E-4380-B030-A3883D6653EC}" srcOrd="0" destOrd="0" presId="urn:microsoft.com/office/officeart/2005/8/layout/radial5"/>
    <dgm:cxn modelId="{B0BD957F-6E18-4734-8F66-C03FDBC8CE7A}" type="presParOf" srcId="{3B532337-5E8E-4427-BB38-DC1F9CE076EF}" destId="{018D8BD0-1C4B-4E4D-9150-5C3FCE86039A}" srcOrd="18" destOrd="0" presId="urn:microsoft.com/office/officeart/2005/8/layout/radial5"/>
    <dgm:cxn modelId="{109E6590-9609-40B7-9BD3-6F531082FDF0}" type="presParOf" srcId="{3B532337-5E8E-4427-BB38-DC1F9CE076EF}" destId="{CF40A013-E6BE-4351-B747-A7BDC251E600}" srcOrd="19" destOrd="0" presId="urn:microsoft.com/office/officeart/2005/8/layout/radial5"/>
    <dgm:cxn modelId="{943B5E11-B119-4D20-A420-CD928454E3D3}" type="presParOf" srcId="{CF40A013-E6BE-4351-B747-A7BDC251E600}" destId="{6191C7D0-65DB-4BB9-987B-C507EF822800}" srcOrd="0" destOrd="0" presId="urn:microsoft.com/office/officeart/2005/8/layout/radial5"/>
    <dgm:cxn modelId="{EB08AE04-629A-4A75-8AF4-07ADD390DC8F}" type="presParOf" srcId="{3B532337-5E8E-4427-BB38-DC1F9CE076EF}" destId="{FEAA52CE-1AE4-4BAD-88B5-172DB780600A}" srcOrd="20" destOrd="0" presId="urn:microsoft.com/office/officeart/2005/8/layout/radial5"/>
    <dgm:cxn modelId="{6B73882E-11DF-414D-9B08-0A888EB92D55}" type="presParOf" srcId="{3B532337-5E8E-4427-BB38-DC1F9CE076EF}" destId="{72EA7040-F823-4B27-8043-40BC33DAE756}" srcOrd="21" destOrd="0" presId="urn:microsoft.com/office/officeart/2005/8/layout/radial5"/>
    <dgm:cxn modelId="{92FAF476-2932-4139-9A0E-A98C8C276A11}" type="presParOf" srcId="{72EA7040-F823-4B27-8043-40BC33DAE756}" destId="{173BE110-B39E-4B53-A886-001D7EE476DD}" srcOrd="0" destOrd="0" presId="urn:microsoft.com/office/officeart/2005/8/layout/radial5"/>
    <dgm:cxn modelId="{6EA458F8-1980-450F-A2B8-650DF0003077}" type="presParOf" srcId="{3B532337-5E8E-4427-BB38-DC1F9CE076EF}" destId="{4392A7EF-9A89-4B36-ABC8-EEA6D8674F7E}" srcOrd="22" destOrd="0" presId="urn:microsoft.com/office/officeart/2005/8/layout/radial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6A59DB-B7E2-44A1-9F0B-A9CE22019151}">
      <dsp:nvSpPr>
        <dsp:cNvPr id="0" name=""/>
        <dsp:cNvSpPr/>
      </dsp:nvSpPr>
      <dsp:spPr>
        <a:xfrm>
          <a:off x="2714741" y="1641525"/>
          <a:ext cx="590316" cy="5903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Success</a:t>
          </a:r>
        </a:p>
      </dsp:txBody>
      <dsp:txXfrm>
        <a:off x="2801191" y="1727975"/>
        <a:ext cx="417416" cy="417416"/>
      </dsp:txXfrm>
    </dsp:sp>
    <dsp:sp modelId="{AF02BB73-833D-4842-9CA3-8C2B7471D87E}">
      <dsp:nvSpPr>
        <dsp:cNvPr id="0" name=""/>
        <dsp:cNvSpPr/>
      </dsp:nvSpPr>
      <dsp:spPr>
        <a:xfrm rot="16200000">
          <a:off x="2769989" y="1102090"/>
          <a:ext cx="479820" cy="200707"/>
        </a:xfrm>
        <a:prstGeom prst="rightArrow">
          <a:avLst>
            <a:gd name="adj1" fmla="val 60000"/>
            <a:gd name="adj2" fmla="val 50000"/>
          </a:avLst>
        </a:prstGeom>
        <a:solidFill>
          <a:srgbClr val="00FFFF"/>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800095" y="1172337"/>
        <a:ext cx="419608" cy="120425"/>
      </dsp:txXfrm>
    </dsp:sp>
    <dsp:sp modelId="{B5DBBCE1-CC17-4734-9CF9-B3B31284BE00}">
      <dsp:nvSpPr>
        <dsp:cNvPr id="0" name=""/>
        <dsp:cNvSpPr/>
      </dsp:nvSpPr>
      <dsp:spPr>
        <a:xfrm>
          <a:off x="2646024" y="8452"/>
          <a:ext cx="727750" cy="727750"/>
        </a:xfrm>
        <a:prstGeom prst="ellipse">
          <a:avLst/>
        </a:prstGeom>
        <a:solidFill>
          <a:srgbClr val="00FF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Healthy  mind and body</a:t>
          </a:r>
        </a:p>
      </dsp:txBody>
      <dsp:txXfrm>
        <a:off x="2752601" y="115029"/>
        <a:ext cx="514596" cy="514596"/>
      </dsp:txXfrm>
    </dsp:sp>
    <dsp:sp modelId="{9F4DF386-3045-48C1-B1B6-3771ED375223}">
      <dsp:nvSpPr>
        <dsp:cNvPr id="0" name=""/>
        <dsp:cNvSpPr/>
      </dsp:nvSpPr>
      <dsp:spPr>
        <a:xfrm rot="18163636">
          <a:off x="3166949" y="1218648"/>
          <a:ext cx="479820" cy="200707"/>
        </a:xfrm>
        <a:prstGeom prst="rightArrow">
          <a:avLst>
            <a:gd name="adj1" fmla="val 60000"/>
            <a:gd name="adj2" fmla="val 50000"/>
          </a:avLst>
        </a:prstGeom>
        <a:solidFill>
          <a:srgbClr val="FFFF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3180778" y="1284116"/>
        <a:ext cx="419608" cy="120425"/>
      </dsp:txXfrm>
    </dsp:sp>
    <dsp:sp modelId="{DE9A81E9-8CEA-43ED-8F5B-87B67273FBE6}">
      <dsp:nvSpPr>
        <dsp:cNvPr id="0" name=""/>
        <dsp:cNvSpPr/>
      </dsp:nvSpPr>
      <dsp:spPr>
        <a:xfrm>
          <a:off x="3491779" y="256788"/>
          <a:ext cx="727750" cy="727750"/>
        </a:xfrm>
        <a:prstGeom prst="ellipse">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Parental support</a:t>
          </a:r>
        </a:p>
      </dsp:txBody>
      <dsp:txXfrm>
        <a:off x="3598356" y="363365"/>
        <a:ext cx="514596" cy="514596"/>
      </dsp:txXfrm>
    </dsp:sp>
    <dsp:sp modelId="{837270F6-0337-43E1-9AD3-2B3E5790E809}">
      <dsp:nvSpPr>
        <dsp:cNvPr id="0" name=""/>
        <dsp:cNvSpPr/>
      </dsp:nvSpPr>
      <dsp:spPr>
        <a:xfrm rot="20127273">
          <a:off x="3437877" y="1531315"/>
          <a:ext cx="479820" cy="200707"/>
        </a:xfrm>
        <a:prstGeom prst="rightArrow">
          <a:avLst>
            <a:gd name="adj1" fmla="val 60000"/>
            <a:gd name="adj2" fmla="val 50000"/>
          </a:avLst>
        </a:prstGeom>
        <a:solidFill>
          <a:srgbClr val="FFFF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3440598" y="1583962"/>
        <a:ext cx="419608" cy="120425"/>
      </dsp:txXfrm>
    </dsp:sp>
    <dsp:sp modelId="{E302ACCA-106F-466E-B05B-826E54966EDE}">
      <dsp:nvSpPr>
        <dsp:cNvPr id="0" name=""/>
        <dsp:cNvSpPr/>
      </dsp:nvSpPr>
      <dsp:spPr>
        <a:xfrm>
          <a:off x="4069012" y="922951"/>
          <a:ext cx="727750" cy="727750"/>
        </a:xfrm>
        <a:prstGeom prst="ellipse">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Aspirational culture</a:t>
          </a:r>
        </a:p>
      </dsp:txBody>
      <dsp:txXfrm>
        <a:off x="4175589" y="1029528"/>
        <a:ext cx="514596" cy="514596"/>
      </dsp:txXfrm>
    </dsp:sp>
    <dsp:sp modelId="{B6336FF7-E258-482F-9FC4-362B9832986E}">
      <dsp:nvSpPr>
        <dsp:cNvPr id="0" name=""/>
        <dsp:cNvSpPr/>
      </dsp:nvSpPr>
      <dsp:spPr>
        <a:xfrm rot="490909">
          <a:off x="3496755" y="1940823"/>
          <a:ext cx="479820" cy="200707"/>
        </a:xfrm>
        <a:prstGeom prst="rightArrow">
          <a:avLst>
            <a:gd name="adj1" fmla="val 60000"/>
            <a:gd name="adj2" fmla="val 50000"/>
          </a:avLst>
        </a:prstGeom>
        <a:solidFill>
          <a:srgbClr val="00FF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3497061" y="1976679"/>
        <a:ext cx="419608" cy="120425"/>
      </dsp:txXfrm>
    </dsp:sp>
    <dsp:sp modelId="{BE688A7A-2264-4552-A737-7D57F021898F}">
      <dsp:nvSpPr>
        <dsp:cNvPr id="0" name=""/>
        <dsp:cNvSpPr/>
      </dsp:nvSpPr>
      <dsp:spPr>
        <a:xfrm>
          <a:off x="4194457" y="1795439"/>
          <a:ext cx="727750" cy="727750"/>
        </a:xfrm>
        <a:prstGeom prst="ellipse">
          <a:avLst/>
        </a:prstGeom>
        <a:solidFill>
          <a:srgbClr val="00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Reasonable adjustments beyond classroom </a:t>
          </a:r>
        </a:p>
      </dsp:txBody>
      <dsp:txXfrm>
        <a:off x="4301034" y="1902016"/>
        <a:ext cx="514596" cy="514596"/>
      </dsp:txXfrm>
    </dsp:sp>
    <dsp:sp modelId="{96A187FB-D42C-417D-B4A6-06EEE4F1F9AB}">
      <dsp:nvSpPr>
        <dsp:cNvPr id="0" name=""/>
        <dsp:cNvSpPr/>
      </dsp:nvSpPr>
      <dsp:spPr>
        <a:xfrm rot="2454545">
          <a:off x="3324890" y="2317154"/>
          <a:ext cx="479820" cy="200707"/>
        </a:xfrm>
        <a:prstGeom prst="rightArrow">
          <a:avLst>
            <a:gd name="adj1" fmla="val 60000"/>
            <a:gd name="adj2" fmla="val 50000"/>
          </a:avLst>
        </a:prstGeom>
        <a:solidFill>
          <a:srgbClr val="FF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3332243" y="2337580"/>
        <a:ext cx="419608" cy="120425"/>
      </dsp:txXfrm>
    </dsp:sp>
    <dsp:sp modelId="{C5343EAB-E0AD-497C-BAD4-5963D40BE449}">
      <dsp:nvSpPr>
        <dsp:cNvPr id="0" name=""/>
        <dsp:cNvSpPr/>
      </dsp:nvSpPr>
      <dsp:spPr>
        <a:xfrm>
          <a:off x="3828286" y="2597243"/>
          <a:ext cx="727750" cy="727750"/>
        </a:xfrm>
        <a:prstGeom prst="ellipse">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Accelerated progress</a:t>
          </a:r>
        </a:p>
      </dsp:txBody>
      <dsp:txXfrm>
        <a:off x="3934863" y="2703820"/>
        <a:ext cx="514596" cy="514596"/>
      </dsp:txXfrm>
    </dsp:sp>
    <dsp:sp modelId="{F2B4840E-1243-43A8-A40E-6B965B0ECDE1}">
      <dsp:nvSpPr>
        <dsp:cNvPr id="0" name=""/>
        <dsp:cNvSpPr/>
      </dsp:nvSpPr>
      <dsp:spPr>
        <a:xfrm rot="4418182">
          <a:off x="2976848" y="2540827"/>
          <a:ext cx="479820" cy="200707"/>
        </a:xfrm>
        <a:prstGeom prst="rightArrow">
          <a:avLst>
            <a:gd name="adj1" fmla="val 60000"/>
            <a:gd name="adj2" fmla="val 50000"/>
          </a:avLst>
        </a:prstGeom>
        <a:solidFill>
          <a:srgbClr val="00FF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998472" y="2552082"/>
        <a:ext cx="419608" cy="120425"/>
      </dsp:txXfrm>
    </dsp:sp>
    <dsp:sp modelId="{0C874A2E-206C-4663-964B-5A74A7A7D78D}">
      <dsp:nvSpPr>
        <dsp:cNvPr id="0" name=""/>
        <dsp:cNvSpPr/>
      </dsp:nvSpPr>
      <dsp:spPr>
        <a:xfrm>
          <a:off x="3086754" y="3073796"/>
          <a:ext cx="727750" cy="727750"/>
        </a:xfrm>
        <a:prstGeom prst="ellipse">
          <a:avLst/>
        </a:prstGeom>
        <a:solidFill>
          <a:srgbClr val="00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Reasonable adjustments in the classroom </a:t>
          </a:r>
        </a:p>
      </dsp:txBody>
      <dsp:txXfrm>
        <a:off x="3193331" y="3180373"/>
        <a:ext cx="514596" cy="514596"/>
      </dsp:txXfrm>
    </dsp:sp>
    <dsp:sp modelId="{16129426-B239-4ED8-A736-9708D14C9370}">
      <dsp:nvSpPr>
        <dsp:cNvPr id="0" name=""/>
        <dsp:cNvSpPr/>
      </dsp:nvSpPr>
      <dsp:spPr>
        <a:xfrm rot="6381818">
          <a:off x="2563130" y="2540827"/>
          <a:ext cx="479820" cy="200707"/>
        </a:xfrm>
        <a:prstGeom prst="rightArrow">
          <a:avLst>
            <a:gd name="adj1" fmla="val 60000"/>
            <a:gd name="adj2" fmla="val 50000"/>
          </a:avLst>
        </a:prstGeom>
        <a:solidFill>
          <a:srgbClr val="FF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rot="10800000">
        <a:off x="2601718" y="2552082"/>
        <a:ext cx="419608" cy="120425"/>
      </dsp:txXfrm>
    </dsp:sp>
    <dsp:sp modelId="{229BB03A-9BDB-439C-ADB6-94B169E89F2A}">
      <dsp:nvSpPr>
        <dsp:cNvPr id="0" name=""/>
        <dsp:cNvSpPr/>
      </dsp:nvSpPr>
      <dsp:spPr>
        <a:xfrm>
          <a:off x="2205295" y="3073796"/>
          <a:ext cx="727750" cy="727750"/>
        </a:xfrm>
        <a:prstGeom prst="ellipse">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Know the child academically </a:t>
          </a:r>
        </a:p>
      </dsp:txBody>
      <dsp:txXfrm>
        <a:off x="2311872" y="3180373"/>
        <a:ext cx="514596" cy="514596"/>
      </dsp:txXfrm>
    </dsp:sp>
    <dsp:sp modelId="{B5B7AD25-C073-4E5F-8748-8B6B9161901D}">
      <dsp:nvSpPr>
        <dsp:cNvPr id="0" name=""/>
        <dsp:cNvSpPr/>
      </dsp:nvSpPr>
      <dsp:spPr>
        <a:xfrm rot="8345455">
          <a:off x="2215088" y="2317154"/>
          <a:ext cx="479820" cy="200707"/>
        </a:xfrm>
        <a:prstGeom prst="rightArrow">
          <a:avLst>
            <a:gd name="adj1" fmla="val 60000"/>
            <a:gd name="adj2" fmla="val 50000"/>
          </a:avLst>
        </a:prstGeom>
        <a:solidFill>
          <a:srgbClr val="FF99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rot="10800000">
        <a:off x="2267947" y="2337580"/>
        <a:ext cx="419608" cy="120425"/>
      </dsp:txXfrm>
    </dsp:sp>
    <dsp:sp modelId="{B3B25091-1E59-4085-B543-7783B089C714}">
      <dsp:nvSpPr>
        <dsp:cNvPr id="0" name=""/>
        <dsp:cNvSpPr/>
      </dsp:nvSpPr>
      <dsp:spPr>
        <a:xfrm>
          <a:off x="1463763" y="2597243"/>
          <a:ext cx="727750" cy="727750"/>
        </a:xfrm>
        <a:prstGeom prst="ellipse">
          <a:avLst/>
        </a:prstGeom>
        <a:solidFill>
          <a:srgbClr val="FF99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Know the child personally </a:t>
          </a:r>
        </a:p>
      </dsp:txBody>
      <dsp:txXfrm>
        <a:off x="1570340" y="2703820"/>
        <a:ext cx="514596" cy="514596"/>
      </dsp:txXfrm>
    </dsp:sp>
    <dsp:sp modelId="{0975856F-F625-4599-BD95-65B24556648E}">
      <dsp:nvSpPr>
        <dsp:cNvPr id="0" name=""/>
        <dsp:cNvSpPr/>
      </dsp:nvSpPr>
      <dsp:spPr>
        <a:xfrm rot="10309091">
          <a:off x="2043223" y="1940823"/>
          <a:ext cx="479820" cy="200707"/>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rot="10800000">
        <a:off x="2103129" y="1976679"/>
        <a:ext cx="419608" cy="120425"/>
      </dsp:txXfrm>
    </dsp:sp>
    <dsp:sp modelId="{018D8BD0-1C4B-4E4D-9150-5C3FCE86039A}">
      <dsp:nvSpPr>
        <dsp:cNvPr id="0" name=""/>
        <dsp:cNvSpPr/>
      </dsp:nvSpPr>
      <dsp:spPr>
        <a:xfrm>
          <a:off x="1097592" y="1795439"/>
          <a:ext cx="727750" cy="727750"/>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96% + attendance</a:t>
          </a:r>
        </a:p>
      </dsp:txBody>
      <dsp:txXfrm>
        <a:off x="1204169" y="1902016"/>
        <a:ext cx="514596" cy="514596"/>
      </dsp:txXfrm>
    </dsp:sp>
    <dsp:sp modelId="{CF40A013-E6BE-4351-B747-A7BDC251E600}">
      <dsp:nvSpPr>
        <dsp:cNvPr id="0" name=""/>
        <dsp:cNvSpPr/>
      </dsp:nvSpPr>
      <dsp:spPr>
        <a:xfrm rot="12272727">
          <a:off x="2102101" y="1531315"/>
          <a:ext cx="479820" cy="200707"/>
        </a:xfrm>
        <a:prstGeom prst="rightArrow">
          <a:avLst>
            <a:gd name="adj1" fmla="val 60000"/>
            <a:gd name="adj2" fmla="val 50000"/>
          </a:avLst>
        </a:prstGeom>
        <a:solidFill>
          <a:srgbClr val="7030A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rot="10800000">
        <a:off x="2159592" y="1583962"/>
        <a:ext cx="419608" cy="120425"/>
      </dsp:txXfrm>
    </dsp:sp>
    <dsp:sp modelId="{FEAA52CE-1AE4-4BAD-88B5-172DB780600A}">
      <dsp:nvSpPr>
        <dsp:cNvPr id="0" name=""/>
        <dsp:cNvSpPr/>
      </dsp:nvSpPr>
      <dsp:spPr>
        <a:xfrm>
          <a:off x="1223036" y="922951"/>
          <a:ext cx="727750" cy="727750"/>
        </a:xfrm>
        <a:prstGeom prst="ellipse">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Valued member of our school community</a:t>
          </a:r>
        </a:p>
      </dsp:txBody>
      <dsp:txXfrm>
        <a:off x="1329613" y="1029528"/>
        <a:ext cx="514596" cy="514596"/>
      </dsp:txXfrm>
    </dsp:sp>
    <dsp:sp modelId="{72EA7040-F823-4B27-8043-40BC33DAE756}">
      <dsp:nvSpPr>
        <dsp:cNvPr id="0" name=""/>
        <dsp:cNvSpPr/>
      </dsp:nvSpPr>
      <dsp:spPr>
        <a:xfrm rot="14236364">
          <a:off x="2373029" y="1218648"/>
          <a:ext cx="479820" cy="200707"/>
        </a:xfrm>
        <a:prstGeom prst="rightArrow">
          <a:avLst>
            <a:gd name="adj1" fmla="val 60000"/>
            <a:gd name="adj2" fmla="val 50000"/>
          </a:avLst>
        </a:prstGeom>
        <a:solidFill>
          <a:srgbClr val="7030A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rot="10800000">
        <a:off x="2419412" y="1284116"/>
        <a:ext cx="419608" cy="120425"/>
      </dsp:txXfrm>
    </dsp:sp>
    <dsp:sp modelId="{4392A7EF-9A89-4B36-ABC8-EEA6D8674F7E}">
      <dsp:nvSpPr>
        <dsp:cNvPr id="0" name=""/>
        <dsp:cNvSpPr/>
      </dsp:nvSpPr>
      <dsp:spPr>
        <a:xfrm>
          <a:off x="1800270" y="256788"/>
          <a:ext cx="727750" cy="727750"/>
        </a:xfrm>
        <a:prstGeom prst="ellipse">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Accessing the full curriculum entitlement </a:t>
          </a:r>
        </a:p>
      </dsp:txBody>
      <dsp:txXfrm>
        <a:off x="1906847" y="363365"/>
        <a:ext cx="514596" cy="514596"/>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12" ma:contentTypeDescription="Create a new document." ma:contentTypeScope="" ma:versionID="26677f64a895f599c598848d10735b23">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2ee96992b3abf2ca7389fdeb3287a480"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04479b-608a-46cb-b3b6-e53299142169" xsi:nil="true"/>
    <lcf76f155ced4ddcb4097134ff3c332f xmlns="c90fd464-7aa0-43d4-b8c4-b89afe5131a9">
      <Terms xmlns="http://schemas.microsoft.com/office/infopath/2007/PartnerControls"/>
    </lcf76f155ced4ddcb4097134ff3c332f>
    <SharedWithUsers xmlns="7704479b-608a-46cb-b3b6-e53299142169">
      <UserInfo>
        <DisplayName/>
        <AccountId xsi:nil="true"/>
        <AccountType/>
      </UserInfo>
    </SharedWithUsers>
    <MediaLengthInSeconds xmlns="c90fd464-7aa0-43d4-b8c4-b89afe5131a9" xsi:nil="true"/>
  </documentManagement>
</p:properties>
</file>

<file path=customXml/itemProps1.xml><?xml version="1.0" encoding="utf-8"?>
<ds:datastoreItem xmlns:ds="http://schemas.openxmlformats.org/officeDocument/2006/customXml" ds:itemID="{4D36344F-7816-4B10-B526-13A034C105F0}"/>
</file>

<file path=customXml/itemProps2.xml><?xml version="1.0" encoding="utf-8"?>
<ds:datastoreItem xmlns:ds="http://schemas.openxmlformats.org/officeDocument/2006/customXml" ds:itemID="{2B850EE3-9B77-4FBE-8D57-7F4FE9D32DB8}">
  <ds:schemaRefs>
    <ds:schemaRef ds:uri="http://schemas.microsoft.com/sharepoint/v3/contenttype/forms"/>
  </ds:schemaRefs>
</ds:datastoreItem>
</file>

<file path=customXml/itemProps3.xml><?xml version="1.0" encoding="utf-8"?>
<ds:datastoreItem xmlns:ds="http://schemas.openxmlformats.org/officeDocument/2006/customXml" ds:itemID="{EDF68DBC-5AFF-4623-B50A-F41032D6F9AF}">
  <ds:schemaRefs>
    <ds:schemaRef ds:uri="http://schemas.microsoft.com/office/2006/metadata/properties"/>
    <ds:schemaRef ds:uri="http://schemas.microsoft.com/office/infopath/2007/PartnerControls"/>
    <ds:schemaRef ds:uri="bdd55185-8fc5-4dee-9784-3837121dcfb8"/>
    <ds:schemaRef ds:uri="e2f25aed-7b6b-4acb-b708-3a18a67f757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2970</Words>
  <Characters>16931</Characters>
  <Application>Microsoft Office Word</Application>
  <DocSecurity>0</DocSecurity>
  <Lines>141</Lines>
  <Paragraphs>39</Paragraphs>
  <ScaleCrop>false</ScaleCrop>
  <Company/>
  <LinksUpToDate>false</LinksUpToDate>
  <CharactersWithSpaces>19862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A. ROURKE (Children First Learning Partnership)</cp:lastModifiedBy>
  <cp:revision>2</cp:revision>
  <cp:lastPrinted>2021-11-19T17:15:00Z</cp:lastPrinted>
  <dcterms:created xsi:type="dcterms:W3CDTF">2023-10-03T21:48:00Z</dcterms:created>
  <dcterms:modified xsi:type="dcterms:W3CDTF">2023-10-03T21:48:00Z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0x0101008D1B9A59BA2668429D4AEB46D0485185</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y fmtid="{D5CDD505-2E9C-101B-9397-08002B2CF9AE}" pid="14" name="Order">
    <vt:r8>2814800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ies>
</file>